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60F" w:rsidRPr="00240D96" w:rsidRDefault="00363295" w:rsidP="00240D96">
      <w:pPr>
        <w:spacing w:after="0" w:line="312" w:lineRule="auto"/>
        <w:ind w:left="360"/>
        <w:rPr>
          <w:rFonts w:ascii="Times New Roman" w:hAnsi="Times New Roman" w:cs="Times New Roman"/>
          <w:sz w:val="26"/>
          <w:szCs w:val="26"/>
        </w:rPr>
      </w:pPr>
      <w:r w:rsidRPr="00240D96">
        <w:rPr>
          <w:rFonts w:ascii="Times New Roman" w:hAnsi="Times New Roman" w:cs="Times New Roman"/>
          <w:sz w:val="26"/>
          <w:szCs w:val="26"/>
        </w:rPr>
        <w:t xml:space="preserve">2. </w:t>
      </w:r>
      <w:r w:rsidR="00E3760F" w:rsidRPr="00240D96">
        <w:rPr>
          <w:rFonts w:ascii="Times New Roman" w:hAnsi="Times New Roman" w:cs="Times New Roman"/>
          <w:sz w:val="26"/>
          <w:szCs w:val="26"/>
        </w:rPr>
        <w:t>TRÌNH ĐỘ THẠC SĨ</w:t>
      </w:r>
    </w:p>
    <w:tbl>
      <w:tblPr>
        <w:tblW w:w="15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66"/>
        <w:gridCol w:w="1576"/>
        <w:gridCol w:w="7236"/>
        <w:gridCol w:w="892"/>
        <w:gridCol w:w="1559"/>
        <w:gridCol w:w="1944"/>
      </w:tblGrid>
      <w:tr w:rsidR="00C530F6" w:rsidRPr="00240D96" w:rsidTr="001742E7">
        <w:trPr>
          <w:trHeight w:val="792"/>
          <w:tblHeader/>
          <w:jc w:val="center"/>
        </w:trPr>
        <w:tc>
          <w:tcPr>
            <w:tcW w:w="709" w:type="dxa"/>
            <w:shd w:val="clear" w:color="000000" w:fill="FFFFFF"/>
            <w:vAlign w:val="center"/>
          </w:tcPr>
          <w:p w:rsidR="00EA45DB" w:rsidRPr="00240D96" w:rsidRDefault="007A5ECE" w:rsidP="00240D96">
            <w:pPr>
              <w:spacing w:after="0" w:line="312" w:lineRule="auto"/>
              <w:jc w:val="center"/>
              <w:rPr>
                <w:rFonts w:ascii="Times New Roman" w:eastAsia="Times New Roman" w:hAnsi="Times New Roman" w:cs="Times New Roman"/>
                <w:b/>
                <w:bCs/>
                <w:color w:val="000000"/>
                <w:sz w:val="26"/>
                <w:szCs w:val="26"/>
              </w:rPr>
            </w:pPr>
            <w:r w:rsidRPr="00240D96">
              <w:rPr>
                <w:rFonts w:ascii="Times New Roman" w:eastAsia="Times New Roman" w:hAnsi="Times New Roman" w:cs="Times New Roman"/>
                <w:b/>
                <w:bCs/>
                <w:color w:val="000000"/>
                <w:sz w:val="26"/>
                <w:szCs w:val="26"/>
              </w:rPr>
              <w:t>TT</w:t>
            </w:r>
          </w:p>
        </w:tc>
        <w:tc>
          <w:tcPr>
            <w:tcW w:w="1666" w:type="dxa"/>
            <w:shd w:val="clear" w:color="000000" w:fill="FFFFFF"/>
            <w:vAlign w:val="center"/>
            <w:hideMark/>
          </w:tcPr>
          <w:p w:rsidR="00EA45DB" w:rsidRPr="00240D96" w:rsidRDefault="00EA45DB" w:rsidP="00240D96">
            <w:pPr>
              <w:spacing w:after="0" w:line="312" w:lineRule="auto"/>
              <w:jc w:val="center"/>
              <w:rPr>
                <w:rFonts w:ascii="Times New Roman" w:eastAsia="Times New Roman" w:hAnsi="Times New Roman" w:cs="Times New Roman"/>
                <w:b/>
                <w:bCs/>
                <w:color w:val="000000"/>
                <w:sz w:val="26"/>
                <w:szCs w:val="26"/>
              </w:rPr>
            </w:pPr>
            <w:r w:rsidRPr="00240D96">
              <w:rPr>
                <w:rFonts w:ascii="Times New Roman" w:eastAsia="Times New Roman" w:hAnsi="Times New Roman" w:cs="Times New Roman"/>
                <w:b/>
                <w:bCs/>
                <w:color w:val="000000"/>
                <w:sz w:val="26"/>
                <w:szCs w:val="26"/>
              </w:rPr>
              <w:t>Tên môn học</w:t>
            </w:r>
          </w:p>
        </w:tc>
        <w:tc>
          <w:tcPr>
            <w:tcW w:w="1576" w:type="dxa"/>
            <w:shd w:val="clear" w:color="000000" w:fill="FFFFFF"/>
            <w:vAlign w:val="center"/>
            <w:hideMark/>
          </w:tcPr>
          <w:p w:rsidR="00EA45DB" w:rsidRPr="00240D96" w:rsidRDefault="00EA45DB" w:rsidP="00240D96">
            <w:pPr>
              <w:spacing w:after="0" w:line="312" w:lineRule="auto"/>
              <w:jc w:val="center"/>
              <w:rPr>
                <w:rFonts w:ascii="Times New Roman" w:eastAsia="Times New Roman" w:hAnsi="Times New Roman" w:cs="Times New Roman"/>
                <w:b/>
                <w:bCs/>
                <w:color w:val="000000"/>
                <w:sz w:val="26"/>
                <w:szCs w:val="26"/>
              </w:rPr>
            </w:pPr>
            <w:r w:rsidRPr="00240D96">
              <w:rPr>
                <w:rFonts w:ascii="Times New Roman" w:eastAsia="Times New Roman" w:hAnsi="Times New Roman" w:cs="Times New Roman"/>
                <w:b/>
                <w:bCs/>
                <w:color w:val="000000"/>
                <w:sz w:val="26"/>
                <w:szCs w:val="26"/>
              </w:rPr>
              <w:t>Bộ môn</w:t>
            </w:r>
          </w:p>
        </w:tc>
        <w:tc>
          <w:tcPr>
            <w:tcW w:w="7236" w:type="dxa"/>
            <w:shd w:val="clear" w:color="000000" w:fill="FFFFFF"/>
            <w:vAlign w:val="center"/>
            <w:hideMark/>
          </w:tcPr>
          <w:p w:rsidR="00EA45DB" w:rsidRPr="00240D96" w:rsidRDefault="00EA45DB" w:rsidP="00240D96">
            <w:pPr>
              <w:spacing w:after="0" w:line="312" w:lineRule="auto"/>
              <w:jc w:val="center"/>
              <w:rPr>
                <w:rFonts w:ascii="Times New Roman" w:eastAsia="Times New Roman" w:hAnsi="Times New Roman" w:cs="Times New Roman"/>
                <w:b/>
                <w:bCs/>
                <w:color w:val="000000"/>
                <w:sz w:val="26"/>
                <w:szCs w:val="26"/>
              </w:rPr>
            </w:pPr>
            <w:r w:rsidRPr="00240D96">
              <w:rPr>
                <w:rFonts w:ascii="Times New Roman" w:eastAsia="Times New Roman" w:hAnsi="Times New Roman" w:cs="Times New Roman"/>
                <w:b/>
                <w:bCs/>
                <w:color w:val="000000"/>
                <w:sz w:val="26"/>
                <w:szCs w:val="26"/>
              </w:rPr>
              <w:t>Mục đích môn học</w:t>
            </w:r>
          </w:p>
        </w:tc>
        <w:tc>
          <w:tcPr>
            <w:tcW w:w="892" w:type="dxa"/>
            <w:shd w:val="clear" w:color="000000" w:fill="FFFFFF"/>
            <w:vAlign w:val="center"/>
            <w:hideMark/>
          </w:tcPr>
          <w:p w:rsidR="00EA45DB" w:rsidRPr="00240D96" w:rsidRDefault="00EA45DB" w:rsidP="00240D96">
            <w:pPr>
              <w:spacing w:after="0" w:line="312" w:lineRule="auto"/>
              <w:jc w:val="center"/>
              <w:rPr>
                <w:rFonts w:ascii="Times New Roman" w:eastAsia="Times New Roman" w:hAnsi="Times New Roman" w:cs="Times New Roman"/>
                <w:b/>
                <w:bCs/>
                <w:color w:val="000000"/>
                <w:sz w:val="26"/>
                <w:szCs w:val="26"/>
              </w:rPr>
            </w:pPr>
            <w:r w:rsidRPr="00240D96">
              <w:rPr>
                <w:rFonts w:ascii="Times New Roman" w:eastAsia="Times New Roman" w:hAnsi="Times New Roman" w:cs="Times New Roman"/>
                <w:b/>
                <w:bCs/>
                <w:color w:val="000000"/>
                <w:sz w:val="26"/>
                <w:szCs w:val="26"/>
              </w:rPr>
              <w:t>Số tín chỉ</w:t>
            </w:r>
          </w:p>
        </w:tc>
        <w:tc>
          <w:tcPr>
            <w:tcW w:w="1559" w:type="dxa"/>
            <w:shd w:val="clear" w:color="000000" w:fill="FFFFFF"/>
            <w:vAlign w:val="center"/>
          </w:tcPr>
          <w:p w:rsidR="00EA45DB" w:rsidRPr="00240D96" w:rsidRDefault="009B0A8E" w:rsidP="00240D96">
            <w:pPr>
              <w:spacing w:after="0" w:line="312" w:lineRule="auto"/>
              <w:jc w:val="center"/>
              <w:rPr>
                <w:rFonts w:ascii="Times New Roman" w:eastAsia="Times New Roman" w:hAnsi="Times New Roman" w:cs="Times New Roman"/>
                <w:b/>
                <w:bCs/>
                <w:color w:val="000000"/>
                <w:sz w:val="26"/>
                <w:szCs w:val="26"/>
              </w:rPr>
            </w:pPr>
            <w:r w:rsidRPr="00240D96">
              <w:rPr>
                <w:rFonts w:ascii="Times New Roman" w:eastAsia="Times New Roman" w:hAnsi="Times New Roman" w:cs="Times New Roman"/>
                <w:b/>
                <w:bCs/>
                <w:color w:val="000000"/>
                <w:sz w:val="26"/>
                <w:szCs w:val="26"/>
              </w:rPr>
              <w:t>Lịch trình giảng dạy</w:t>
            </w:r>
          </w:p>
        </w:tc>
        <w:tc>
          <w:tcPr>
            <w:tcW w:w="1944" w:type="dxa"/>
            <w:shd w:val="clear" w:color="000000" w:fill="FFFFFF"/>
            <w:vAlign w:val="center"/>
            <w:hideMark/>
          </w:tcPr>
          <w:p w:rsidR="00EA45DB" w:rsidRPr="00240D96" w:rsidRDefault="00EA45DB" w:rsidP="00240D96">
            <w:pPr>
              <w:spacing w:after="0" w:line="312" w:lineRule="auto"/>
              <w:jc w:val="center"/>
              <w:rPr>
                <w:rFonts w:ascii="Times New Roman" w:eastAsia="Times New Roman" w:hAnsi="Times New Roman" w:cs="Times New Roman"/>
                <w:b/>
                <w:bCs/>
                <w:color w:val="000000"/>
                <w:sz w:val="26"/>
                <w:szCs w:val="26"/>
              </w:rPr>
            </w:pPr>
            <w:r w:rsidRPr="00240D96">
              <w:rPr>
                <w:rFonts w:ascii="Times New Roman" w:eastAsia="Times New Roman" w:hAnsi="Times New Roman" w:cs="Times New Roman"/>
                <w:b/>
                <w:bCs/>
                <w:color w:val="000000"/>
                <w:sz w:val="26"/>
                <w:szCs w:val="26"/>
              </w:rPr>
              <w:t>Phương pháp đánh giá sinh viên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Calibri" w:hAnsi="Times New Roman" w:cs="Times New Roman"/>
                <w:sz w:val="26"/>
                <w:szCs w:val="26"/>
                <w:lang w:val="nl-NL"/>
              </w:rPr>
              <w:t>Kinh tế lượng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bCs/>
                <w:sz w:val="26"/>
                <w:szCs w:val="26"/>
                <w:lang w:val="nl-NL"/>
              </w:rPr>
            </w:pPr>
            <w:r w:rsidRPr="00240D96">
              <w:rPr>
                <w:rFonts w:ascii="Times New Roman" w:hAnsi="Times New Roman" w:cs="Times New Roman"/>
                <w:bCs/>
                <w:sz w:val="26"/>
                <w:szCs w:val="26"/>
                <w:lang w:val="nl-NL"/>
              </w:rPr>
              <w:t>Mục tiêu cần đạt được đối với người học sau khi học học phần này là nắm bắt được mối quan hệ thống kê giữa các đại lượng kinh tế thông qua mô hình kinh tế lượng, kỹ năng điều tra chọn mẫu, chạy chương trình bằng phần mềm EVIEW, phân tích kết quả chạy chương trình từ đó ước lượng và dự báo các đại lượng kinh tế.</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pt-BR"/>
              </w:rPr>
              <w:t>Ứng dụng lý thuyết trò chơi trong kinh doanh</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nl-NL"/>
              </w:rPr>
            </w:pPr>
            <w:r w:rsidRPr="00240D96">
              <w:rPr>
                <w:rFonts w:ascii="Times New Roman" w:hAnsi="Times New Roman" w:cs="Times New Roman"/>
                <w:bCs/>
                <w:sz w:val="26"/>
                <w:szCs w:val="26"/>
                <w:lang w:val="nl-NL"/>
              </w:rPr>
              <w:t>Mục tiêu cần đạt được đối với người học sau khi học học phần này là có khả năng</w:t>
            </w:r>
            <w:r w:rsidRPr="00240D96">
              <w:rPr>
                <w:rFonts w:ascii="Times New Roman" w:eastAsia="Calibri" w:hAnsi="Times New Roman" w:cs="Times New Roman"/>
                <w:sz w:val="26"/>
                <w:szCs w:val="26"/>
              </w:rPr>
              <w:t xml:space="preserve"> giải quyết các vấn đề của trò chơi tĩnh với thông tin đầy đủ,</w:t>
            </w:r>
            <w:r w:rsidRPr="00240D96">
              <w:rPr>
                <w:rFonts w:ascii="Times New Roman" w:hAnsi="Times New Roman" w:cs="Times New Roman"/>
                <w:sz w:val="26"/>
                <w:szCs w:val="26"/>
                <w:lang w:val="nl-NL"/>
              </w:rPr>
              <w:t xml:space="preserve"> có kỹ năng tư duy chiến lược và ứng dụng hiệu quả các kiến thức đã học vào thực tiễn quản trị chiến lược của doanh nghiệp tại Việt Nam</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Phát triển nông thôn</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Trong các bài giảng học viên sẽ được làm quen với những cơ sở và vấn đề trọng tâm của phát triển nông thôn hướng tới phát triển bền vững.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Học viên được cung cấp những cơ sở lý luận, những cách tiếp cận, những phương pháp và công cụ trong các bài toán cụ thể. Để thực hành thì học viên sẽ được nghiên cứu ví dụ cụ thể và thảo luận công cụ giải pháp. Ngoài ra học viên sẽ được nghiên cứu nhiều ví dụ điển hình ở trong nước, trong khu vực và trên thế giới</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4</w:t>
            </w:r>
          </w:p>
        </w:tc>
        <w:tc>
          <w:tcPr>
            <w:tcW w:w="166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Quản trị tài nguyên và môi trường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Trong các bài giảng học viên sẽ được làm quen với những cơ sở và vấn đề trọng tâm của Quản lý môi trường bền vững của doanh nghiệp. Họ sẽ được nghiên cứu những vấn đề như </w:t>
            </w:r>
            <w:r w:rsidRPr="00240D96">
              <w:rPr>
                <w:rFonts w:ascii="Times New Roman" w:hAnsi="Times New Roman" w:cs="Times New Roman"/>
                <w:bCs/>
                <w:sz w:val="26"/>
                <w:szCs w:val="26"/>
                <w:lang w:val="it-IT"/>
              </w:rPr>
              <w:t>các điều kiện khung trong quản lý môi trường, quản lý môi trường chuẩn mực và chiến lược, định hướng môi trường của một số chức năng quản lý, định hướng môi trường của một số chức năng trong khai thác chuỗi giá trị.</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Học viên được cung cấp những cơ sở lý luận, những cách tiếp cận, những phương pháp và công cụ trong các bài toán cụ thể. Để thực hành thì học viên sẽ được nghiên cứu ví dụ cụ thể và thảo luận công cụ giải pháp. Ngoài ra học viên sẽ được xem những video clip trình bày về vấn đề nghiên cứu.</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5</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Kế toán quản trị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Kế toán</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lang w:val="de-DE"/>
              </w:rPr>
              <w:t>Trang bị cho học viên kiến thức kế toán quản trị để áp dụng trong quá trình thực hiện các chức năng lập kế hoạch, kiểm soát, đánh giá hiệu quả và ra quyết định quản trị</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34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6</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tài chính công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Kế toán</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sz w:val="26"/>
                <w:szCs w:val="26"/>
                <w:lang w:val="it-IT"/>
              </w:rPr>
              <w:t xml:space="preserve">Sau khi  học môn học này, học viên có phương pháp và kỹ năng: Phân tích chính sách quản lý tài chính công của nhà nước; Quản lý NSNN, cân đối NSNN, biện pháp xử lý thiếu hụt tạm thời và bội chi NSNN vào thực tiễn quản lý NSNN ở VN; Soạn lập ngân sách </w:t>
            </w:r>
            <w:r w:rsidRPr="00240D96">
              <w:rPr>
                <w:rFonts w:ascii="Times New Roman" w:eastAsia="Times New Roman" w:hAnsi="Times New Roman" w:cs="Times New Roman"/>
                <w:sz w:val="26"/>
                <w:szCs w:val="26"/>
                <w:lang w:val="it-IT"/>
              </w:rPr>
              <w:lastRenderedPageBreak/>
              <w:t>theo đầu tư; Phân tích nghiêp vụ quản lý tài chính công qua kho bạc nhà nước</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tiểu luận, thi kết </w:t>
            </w:r>
            <w:r w:rsidRPr="00240D96">
              <w:rPr>
                <w:rFonts w:ascii="Times New Roman" w:eastAsia="Times New Roman" w:hAnsi="Times New Roman" w:cs="Times New Roman"/>
                <w:color w:val="000000"/>
                <w:sz w:val="26"/>
                <w:szCs w:val="26"/>
              </w:rPr>
              <w:lastRenderedPageBreak/>
              <w:t>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7</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Phân tích báo cáo tài chính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Kế toán</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rPr>
              <w:t>Hiểu được bản chất của các thông tin kế toán trong các báo cáo tài chính chuẩn mực của các công ty</w:t>
            </w:r>
          </w:p>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rPr>
              <w:t>- Đánh giá tình hình hoạt động tài chính của các công ty thông qua phân tích các báo cáo tài chính và hệ thống các chỉ số tài chính</w:t>
            </w:r>
          </w:p>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rPr>
              <w:t>- Hiểu rõ các thông tin kế toán trong các tổ chức nơi học viên làm việc thông qua so sánh sự khác biệt giữa các quy định kế toán giữa hệ thống kế toán Việt nam và các chuẩn mực kế toán quốc tế.</w:t>
            </w:r>
          </w:p>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rPr>
              <w:t>- Phân tích báo cáo tài chính của các công ty đang niêm yết trên thị trường chứng khóan Việt Nam</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rPr>
              <w:t>- Có khả năng đọc và hiểu thông thạo các báo cáo tài chính</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8</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nhà nước về xây dựng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bCs/>
                <w:sz w:val="26"/>
                <w:szCs w:val="26"/>
                <w:lang w:val="it-IT"/>
              </w:rPr>
              <w:t>Sau khi học xong học viên có thể nắm được những kiến thức cơ bản, tổng hợp cơ sở lý luận về khoa học quản lý của nhà nước trong lĩnh vực xây dựng, nắm được các nội dung cốt lõi của quản lý nhà nước trong lĩnh vực xây dựng để từ đó có thể ra những quyết định cũng như sự hoạch định các chính sách hoặc triển khai, thực thi các chính sách trong lĩnh vực xây dựng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9</w:t>
            </w:r>
          </w:p>
        </w:tc>
        <w:tc>
          <w:tcPr>
            <w:tcW w:w="1666" w:type="dxa"/>
            <w:shd w:val="clear" w:color="000000" w:fill="FFFFFF"/>
            <w:vAlign w:val="center"/>
          </w:tcPr>
          <w:p w:rsidR="007A5ECE" w:rsidRPr="00240D96" w:rsidRDefault="007A5ECE" w:rsidP="00240D96">
            <w:pPr>
              <w:tabs>
                <w:tab w:val="left" w:pos="270"/>
              </w:tabs>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Kinh tế Môi trường và Chính sách</w:t>
            </w:r>
          </w:p>
          <w:p w:rsidR="007A5ECE" w:rsidRPr="00240D96" w:rsidRDefault="007A5ECE" w:rsidP="00240D96">
            <w:pPr>
              <w:spacing w:after="0" w:line="312" w:lineRule="auto"/>
              <w:rPr>
                <w:rFonts w:ascii="Times New Roman" w:eastAsia="Times New Roman" w:hAnsi="Times New Roman" w:cs="Times New Roman"/>
                <w:color w:val="000000"/>
                <w:sz w:val="26"/>
                <w:szCs w:val="26"/>
              </w:rPr>
            </w:pP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Quản lý xây dựng</w:t>
            </w:r>
          </w:p>
        </w:tc>
        <w:tc>
          <w:tcPr>
            <w:tcW w:w="7236" w:type="dxa"/>
            <w:shd w:val="clear" w:color="000000" w:fill="FFFFFF"/>
            <w:vAlign w:val="center"/>
          </w:tcPr>
          <w:p w:rsidR="007A5ECE" w:rsidRPr="00240D96" w:rsidRDefault="007A5ECE" w:rsidP="00240D96">
            <w:pPr>
              <w:tabs>
                <w:tab w:val="left" w:pos="900"/>
              </w:tabs>
              <w:spacing w:after="0" w:line="312" w:lineRule="auto"/>
              <w:ind w:left="-11" w:firstLine="11"/>
              <w:jc w:val="both"/>
              <w:rPr>
                <w:rFonts w:ascii="Times New Roman" w:hAnsi="Times New Roman" w:cs="Times New Roman"/>
                <w:sz w:val="26"/>
                <w:szCs w:val="26"/>
                <w:lang w:val="nl-NL"/>
              </w:rPr>
            </w:pPr>
            <w:r w:rsidRPr="00240D96">
              <w:rPr>
                <w:rFonts w:ascii="Times New Roman" w:hAnsi="Times New Roman" w:cs="Times New Roman"/>
                <w:sz w:val="26"/>
                <w:szCs w:val="26"/>
                <w:lang w:val="nl-NL"/>
              </w:rPr>
              <w:t>Hiểu về quan hệ giữa kinh tế và môi trường,</w:t>
            </w:r>
          </w:p>
          <w:p w:rsidR="007A5ECE" w:rsidRPr="00240D96" w:rsidRDefault="007A5ECE" w:rsidP="00240D96">
            <w:pPr>
              <w:tabs>
                <w:tab w:val="left" w:pos="900"/>
              </w:tabs>
              <w:spacing w:after="0" w:line="312" w:lineRule="auto"/>
              <w:ind w:left="-11" w:firstLine="11"/>
              <w:jc w:val="both"/>
              <w:rPr>
                <w:rFonts w:ascii="Times New Roman" w:hAnsi="Times New Roman" w:cs="Times New Roman"/>
                <w:sz w:val="26"/>
                <w:szCs w:val="26"/>
                <w:lang w:val="nl-NL"/>
              </w:rPr>
            </w:pPr>
            <w:r w:rsidRPr="00240D96">
              <w:rPr>
                <w:rFonts w:ascii="Times New Roman" w:hAnsi="Times New Roman" w:cs="Times New Roman"/>
                <w:sz w:val="26"/>
                <w:szCs w:val="26"/>
                <w:lang w:val="nl-NL"/>
              </w:rPr>
              <w:t>Vì sao vấn đề môi trường khó giải quyết,</w:t>
            </w:r>
          </w:p>
          <w:p w:rsidR="007A5ECE" w:rsidRPr="00240D96" w:rsidRDefault="007A5ECE" w:rsidP="00240D96">
            <w:pPr>
              <w:tabs>
                <w:tab w:val="left" w:pos="900"/>
              </w:tabs>
              <w:spacing w:after="0" w:line="312" w:lineRule="auto"/>
              <w:ind w:left="-11" w:firstLine="11"/>
              <w:jc w:val="both"/>
              <w:rPr>
                <w:rFonts w:ascii="Times New Roman" w:hAnsi="Times New Roman" w:cs="Times New Roman"/>
                <w:sz w:val="26"/>
                <w:szCs w:val="26"/>
                <w:lang w:val="nl-NL"/>
              </w:rPr>
            </w:pPr>
            <w:r w:rsidRPr="00240D96">
              <w:rPr>
                <w:rFonts w:ascii="Times New Roman" w:hAnsi="Times New Roman" w:cs="Times New Roman"/>
                <w:sz w:val="26"/>
                <w:szCs w:val="26"/>
                <w:lang w:val="nl-NL"/>
              </w:rPr>
              <w:t>Đánh giá thiệt hại môi trường và ví dụ,</w:t>
            </w:r>
          </w:p>
          <w:p w:rsidR="007A5ECE" w:rsidRPr="00240D96" w:rsidRDefault="007A5ECE" w:rsidP="00240D96">
            <w:pPr>
              <w:spacing w:after="0" w:line="312" w:lineRule="auto"/>
              <w:ind w:left="-11" w:firstLine="11"/>
              <w:jc w:val="both"/>
              <w:rPr>
                <w:rFonts w:ascii="Times New Roman" w:hAnsi="Times New Roman" w:cs="Times New Roman"/>
                <w:sz w:val="26"/>
                <w:szCs w:val="26"/>
                <w:lang w:val="nl-NL"/>
              </w:rPr>
            </w:pPr>
            <w:r w:rsidRPr="00240D96">
              <w:rPr>
                <w:rFonts w:ascii="Times New Roman" w:hAnsi="Times New Roman" w:cs="Times New Roman"/>
                <w:sz w:val="26"/>
                <w:szCs w:val="26"/>
                <w:lang w:val="nl-NL"/>
              </w:rPr>
              <w:lastRenderedPageBreak/>
              <w:t>Quan điểm đề ra các công cụ quản lý thích hợp để gìn giữ và bảo vệ môi trường, giảm thiểu thiệt hại môi trường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w:t>
            </w:r>
            <w:r w:rsidRPr="00240D96">
              <w:rPr>
                <w:rFonts w:ascii="Times New Roman" w:eastAsia="Times New Roman" w:hAnsi="Times New Roman" w:cs="Times New Roman"/>
                <w:color w:val="000000"/>
                <w:sz w:val="26"/>
                <w:szCs w:val="26"/>
              </w:rPr>
              <w:lastRenderedPageBreak/>
              <w:t>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10</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Calibri" w:hAnsi="Times New Roman" w:cs="Times New Roman"/>
                <w:sz w:val="26"/>
                <w:szCs w:val="26"/>
                <w:lang w:val="it-IT"/>
              </w:rPr>
              <w:t>Quản lý Nhà nước về kinh tế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Nắm được nội dung cơ bản của các hoạt động của nhà quản lý trong việc thực hiện chức năng quản lý nhà nước về kinh tế.</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Có khả năng vận dụng các kiến thức cơ bản của môn học vào công tác và quản lý các tổ chức kinh tế, doanh nghiệp, các cơ quan quản lý nhà nước về kinh tế</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11</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Calibri" w:hAnsi="Times New Roman" w:cs="Times New Roman"/>
                <w:sz w:val="26"/>
                <w:szCs w:val="26"/>
                <w:lang w:val="it-IT"/>
              </w:rPr>
              <w:t>Khoa học quản lý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Nắm được nội dung cơ bản của các hoạt động của nhà quản lý trong việc hoạch định, tổ chức, lãnh đạo, kiểm tra các công việc và đối tượng trong việc thực hiện mục tiêu quản lý.</w:t>
            </w:r>
          </w:p>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Ứng dụng các kiến thức cơ bản của nội dung môn học vào công tác và quản lý các tổ chức, doanh nghiệp</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12</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 xml:space="preserve">Kinh tế đầu tư xây dựng nâng cao </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bCs/>
                <w:sz w:val="26"/>
                <w:szCs w:val="26"/>
                <w:lang w:val="nl-NL"/>
              </w:rPr>
            </w:pPr>
            <w:r w:rsidRPr="00240D96">
              <w:rPr>
                <w:rFonts w:ascii="Times New Roman" w:hAnsi="Times New Roman" w:cs="Times New Roman"/>
                <w:bCs/>
                <w:sz w:val="26"/>
                <w:szCs w:val="26"/>
                <w:lang w:val="nl-NL"/>
              </w:rPr>
              <w:t xml:space="preserve">Nắm được nội dung cơ bản của việc đánh giá kinh tế các dự án thuỷ lợi </w:t>
            </w:r>
          </w:p>
          <w:p w:rsidR="007A5ECE" w:rsidRPr="00240D96" w:rsidRDefault="007A5ECE" w:rsidP="00240D96">
            <w:pPr>
              <w:spacing w:after="0" w:line="312" w:lineRule="auto"/>
              <w:jc w:val="both"/>
              <w:rPr>
                <w:rFonts w:ascii="Times New Roman" w:hAnsi="Times New Roman" w:cs="Times New Roman"/>
                <w:bCs/>
                <w:sz w:val="26"/>
                <w:szCs w:val="26"/>
                <w:lang w:val="nl-NL"/>
              </w:rPr>
            </w:pPr>
            <w:r w:rsidRPr="00240D96">
              <w:rPr>
                <w:rFonts w:ascii="Times New Roman" w:hAnsi="Times New Roman" w:cs="Times New Roman"/>
                <w:bCs/>
                <w:sz w:val="26"/>
                <w:szCs w:val="26"/>
                <w:lang w:val="nl-NL"/>
              </w:rPr>
              <w:t>Ứng dụng các kiến thức của nền kinh tế thị trường vào việc đánh giá các dự án thuỷ lợi</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13</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sz w:val="26"/>
                <w:szCs w:val="26"/>
              </w:rPr>
            </w:pPr>
            <w:r w:rsidRPr="00240D96">
              <w:rPr>
                <w:rFonts w:ascii="Times New Roman" w:hAnsi="Times New Roman" w:cs="Times New Roman"/>
                <w:sz w:val="26"/>
                <w:szCs w:val="26"/>
                <w:lang w:val="it-IT"/>
              </w:rPr>
              <w:t>Quản lý khoa học và công nghệ</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 xml:space="preserve">Mục tiêu của môn học là trang bị cho học viên những kiến thức cơ bản và có hệ thống về khoa học - công nghệ trong xu thế phát triển của khoa học công nghệ và hội nhập kinh tế toàn cầu, qua đó học </w:t>
            </w:r>
            <w:r w:rsidRPr="00240D96">
              <w:rPr>
                <w:rFonts w:ascii="Times New Roman" w:hAnsi="Times New Roman" w:cs="Times New Roman"/>
                <w:sz w:val="26"/>
                <w:szCs w:val="26"/>
                <w:lang w:val="it-IT"/>
              </w:rPr>
              <w:lastRenderedPageBreak/>
              <w:t>viên có thể tự xây dựng cho mình một công cụ dưới dạng phương pháp luận về quản lý khoa học và công nghệ, trên cơ sở đó kết hợp với các kiến thức bổ trợ của các môn khoa học khác để đạt hiệu quả cao khi tham gia các hoạt động quản lý, sản xuất kinh doanh cũng như các hoạt động có liên quan khác</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w:t>
            </w:r>
            <w:r w:rsidRPr="00240D96">
              <w:rPr>
                <w:rFonts w:ascii="Times New Roman" w:eastAsia="Times New Roman" w:hAnsi="Times New Roman" w:cs="Times New Roman"/>
                <w:color w:val="000000"/>
                <w:sz w:val="26"/>
                <w:szCs w:val="26"/>
              </w:rPr>
              <w:lastRenderedPageBreak/>
              <w:t>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14</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 quốc tế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tầm quan trọng của kinh tế quốc tế đối với nền kinh tế của mỗi quốc gia</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các mô hình tham gia thương mại quốc tế gắn liền với lợi ích của quốc gia</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khái niệm, vai trò và bản chất của các chính sách thương mại quốc tế.</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các hình thức đầu tư quốc tế</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bản chất, vai trò của cán cân thanh toán quốc tế và thị trường tiền tệ quốc tế đối với hoạt động kinh tế quốc tế</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và giải thích được bản chất, vai trò của các tổ chức thương mại quốc tế</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15</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sz w:val="26"/>
                <w:szCs w:val="26"/>
                <w:lang w:val="nl-NL"/>
              </w:rPr>
              <w:t>Phương pháp định giá xây dựng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sz w:val="26"/>
                <w:szCs w:val="26"/>
                <w:lang w:val="nl-NL"/>
              </w:rPr>
            </w:pPr>
            <w:r w:rsidRPr="00240D96">
              <w:rPr>
                <w:rFonts w:ascii="Times New Roman" w:eastAsia="Times New Roman" w:hAnsi="Times New Roman" w:cs="Times New Roman"/>
                <w:sz w:val="26"/>
                <w:szCs w:val="26"/>
                <w:lang w:val="nl-NL"/>
              </w:rPr>
              <w:t>Nhằm trang bị cho học viên những kiến thức cần thiết, chuyên sâu, nắm được bản chất hình thành và phương pháp xác định, quản lý giá xây dựng, phát triển tư duy khoa học quản lý để tiếp nhận những kiến thức tiến tiên trong lĩnh vực quản lý dự án. Sau khi học xong học viên phải:</w:t>
            </w:r>
          </w:p>
          <w:p w:rsidR="007A5ECE" w:rsidRPr="00240D96" w:rsidRDefault="007A5ECE" w:rsidP="00240D96">
            <w:pPr>
              <w:spacing w:after="0" w:line="312" w:lineRule="auto"/>
              <w:rPr>
                <w:rFonts w:ascii="Times New Roman" w:eastAsia="Times New Roman" w:hAnsi="Times New Roman" w:cs="Times New Roman"/>
                <w:sz w:val="26"/>
                <w:szCs w:val="26"/>
                <w:lang w:val="nl-NL"/>
              </w:rPr>
            </w:pPr>
            <w:r w:rsidRPr="00240D96">
              <w:rPr>
                <w:rFonts w:ascii="Times New Roman" w:eastAsia="Times New Roman" w:hAnsi="Times New Roman" w:cs="Times New Roman"/>
                <w:sz w:val="26"/>
                <w:szCs w:val="26"/>
                <w:lang w:val="nl-NL"/>
              </w:rPr>
              <w:lastRenderedPageBreak/>
              <w:t>Nắm được những lý luận và  nội dung về các loại giá trong xây dựng tương ứng với các giai đoạn của quá trình đầu tư xây dựng công trình.</w:t>
            </w:r>
          </w:p>
          <w:p w:rsidR="007A5ECE" w:rsidRPr="00240D96" w:rsidRDefault="007A5ECE" w:rsidP="00240D96">
            <w:pPr>
              <w:spacing w:after="0" w:line="312" w:lineRule="auto"/>
              <w:rPr>
                <w:rFonts w:ascii="Times New Roman" w:eastAsia="Times New Roman" w:hAnsi="Times New Roman" w:cs="Times New Roman"/>
                <w:sz w:val="26"/>
                <w:szCs w:val="26"/>
                <w:lang w:val="nl-NL"/>
              </w:rPr>
            </w:pPr>
            <w:r w:rsidRPr="00240D96">
              <w:rPr>
                <w:rFonts w:ascii="Times New Roman" w:eastAsia="Times New Roman" w:hAnsi="Times New Roman" w:cs="Times New Roman"/>
                <w:sz w:val="26"/>
                <w:szCs w:val="26"/>
                <w:lang w:val="nl-NL"/>
              </w:rPr>
              <w:t>Có khả năng vận dụng các kiến thức để tính toán xác định các loại giá xây dựng.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16</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dự án xây dựng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color w:val="000000"/>
                <w:sz w:val="26"/>
                <w:szCs w:val="26"/>
                <w:lang w:val="pt-BR"/>
              </w:rPr>
            </w:pPr>
            <w:r w:rsidRPr="00240D96">
              <w:rPr>
                <w:rFonts w:ascii="Times New Roman" w:hAnsi="Times New Roman" w:cs="Times New Roman"/>
                <w:color w:val="000000"/>
                <w:sz w:val="26"/>
                <w:szCs w:val="26"/>
                <w:lang w:val="pt-BR"/>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17</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Hệ thống Thông tin trong Quản lý</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 xml:space="preserve">Mục tiêu của môn học là trang bị cho học viên các kiến thức về các loại hình hệ thống thông tin trong quản lý và các công nghệ thông tin cần thiết để đáp ứng nhu cầu thông tin, xác định những loại hình hệ thống thông tin điển hình có thể sử dụng để nâng cao năng lực quản lý của tổ chức, hoạt động kinh doanh của doanh nghiệp. Từ đó người học có thể nghiên cứu các giải pháp mua sắm và triển khai các vận hành các phần mềm quản lý, xử lý thông tin, phân tích dữ liệu... hỗ trợ nhà quản lý đưa ra quyết định đúng đắn và kịp thời nhằm đem lại lợi ích tối đa, bền vững cho tổ chức, doanh nghiệp. Trong sự phát triển của khoa học công nghệ và tiến trình </w:t>
            </w:r>
            <w:r w:rsidRPr="00240D96">
              <w:rPr>
                <w:rFonts w:ascii="Times New Roman" w:hAnsi="Times New Roman" w:cs="Times New Roman"/>
                <w:sz w:val="26"/>
                <w:szCs w:val="26"/>
                <w:lang w:val="it-IT"/>
              </w:rPr>
              <w:lastRenderedPageBreak/>
              <w:t>hội nhập kinh tế quốc tế sâu rộng như hiện nay, việc áp dụng các tiến bộ khoa học kỹ thuật, công nghệ vào quy trình vận hành, quản lý tổ chức, doanh nghiệp để đạt hiệu quả tối ưu là xu hướng tất yếu</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18</w:t>
            </w:r>
          </w:p>
        </w:tc>
        <w:tc>
          <w:tcPr>
            <w:tcW w:w="1666" w:type="dxa"/>
            <w:shd w:val="clear" w:color="000000" w:fill="FFFFFF"/>
            <w:vAlign w:val="center"/>
          </w:tcPr>
          <w:p w:rsidR="007A5ECE" w:rsidRPr="00240D96" w:rsidRDefault="007A5ECE" w:rsidP="00240D96">
            <w:pPr>
              <w:tabs>
                <w:tab w:val="left" w:pos="270"/>
              </w:tabs>
              <w:spacing w:after="0" w:line="312" w:lineRule="auto"/>
              <w:jc w:val="both"/>
              <w:rPr>
                <w:rFonts w:ascii="Times New Roman" w:eastAsia="Calibri" w:hAnsi="Times New Roman" w:cs="Times New Roman"/>
                <w:sz w:val="26"/>
                <w:szCs w:val="26"/>
                <w:lang w:val="it-IT"/>
              </w:rPr>
            </w:pPr>
            <w:r w:rsidRPr="00240D96">
              <w:rPr>
                <w:rFonts w:ascii="Times New Roman" w:eastAsia="Calibri" w:hAnsi="Times New Roman" w:cs="Times New Roman"/>
                <w:sz w:val="26"/>
                <w:szCs w:val="26"/>
                <w:lang w:val="it-IT"/>
              </w:rPr>
              <w:t xml:space="preserve">Kinh tế tri thức </w:t>
            </w:r>
          </w:p>
          <w:p w:rsidR="007A5ECE" w:rsidRPr="00240D96" w:rsidRDefault="007A5ECE" w:rsidP="00240D96">
            <w:pPr>
              <w:spacing w:after="0" w:line="312" w:lineRule="auto"/>
              <w:rPr>
                <w:rFonts w:ascii="Times New Roman" w:eastAsia="Times New Roman" w:hAnsi="Times New Roman" w:cs="Times New Roman"/>
                <w:color w:val="000000"/>
                <w:sz w:val="26"/>
                <w:szCs w:val="26"/>
              </w:rPr>
            </w:pP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Những kiến thức người học cần đạt đựơc khi kết thúc môn học:</w:t>
            </w:r>
          </w:p>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Trang bị cho học viên khả năng phân tích, nhận định tình hình phát triển nhận thức rõ một điều, toàn cầu hoá là xu thế tất yếu, có những mặt tiêu cực cần đấu tranh chống lại, nhưng vẫn phải chấp nhận nó, hơn nữa, tuân thủ các luật chơi mới để tìm cách vươn lên. Luật chơi mới chính là: ganh đua, cạnh tranh trí tuệ</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19</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Luật và chính sách công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bCs/>
                <w:sz w:val="26"/>
                <w:szCs w:val="26"/>
                <w:lang w:val="it-IT"/>
              </w:rPr>
              <w:t>Sau khi học xong học viên có thể nắm được những kiến thức cơ bản về những quy luật trong quy trình lập pháp và mối quan hệ giữa chính sách công và luật pháp được thể hiện trong quy trình lập pháp. Phát triển những quan niệm, phương pháp và kỹ năng cần thiết để đánh giá chất lượng pháp luật trong tương quan với một lĩnh vực chính sách công cụ thể</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20</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bCs/>
                <w:sz w:val="26"/>
                <w:szCs w:val="26"/>
                <w:lang w:val="pt-BR"/>
              </w:rPr>
              <w:t>Phương pháp định lượng trong quản lý</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pt-BR"/>
              </w:rPr>
              <w:t>Môn học nhằm trang bị cho sinh viên những kiến thức cơ bản về phương pháp định lượng dựa trên các số liệu phân tích đầu vào, nhằm đưa ra cơ sở mang tính khoa học và chắc chắn cho các quyết định thực hiện trong quá trình quản lý kinh tế nói chung và quản lý hoạt động sản xuất kinh doanh nói chung.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21</w:t>
            </w:r>
          </w:p>
        </w:tc>
        <w:tc>
          <w:tcPr>
            <w:tcW w:w="1666" w:type="dxa"/>
            <w:shd w:val="clear" w:color="000000" w:fill="FFFFFF"/>
            <w:vAlign w:val="center"/>
          </w:tcPr>
          <w:p w:rsidR="007A5ECE" w:rsidRPr="00240D96" w:rsidRDefault="007A5ECE" w:rsidP="00240D96">
            <w:pPr>
              <w:tabs>
                <w:tab w:val="left" w:pos="270"/>
              </w:tabs>
              <w:spacing w:after="0" w:line="312" w:lineRule="auto"/>
              <w:jc w:val="both"/>
              <w:rPr>
                <w:rFonts w:ascii="Times New Roman" w:eastAsia="Calibri" w:hAnsi="Times New Roman" w:cs="Times New Roman"/>
                <w:sz w:val="26"/>
                <w:szCs w:val="26"/>
                <w:lang w:val="it-IT"/>
              </w:rPr>
            </w:pPr>
            <w:r w:rsidRPr="00240D96">
              <w:rPr>
                <w:rFonts w:ascii="Times New Roman" w:eastAsia="Calibri" w:hAnsi="Times New Roman" w:cs="Times New Roman"/>
                <w:sz w:val="26"/>
                <w:szCs w:val="26"/>
                <w:lang w:val="it-IT"/>
              </w:rPr>
              <w:t xml:space="preserve">Quản trị nhân lực nâng cao </w:t>
            </w:r>
          </w:p>
          <w:p w:rsidR="007A5ECE" w:rsidRPr="00240D96" w:rsidRDefault="007A5ECE" w:rsidP="00240D96">
            <w:pPr>
              <w:spacing w:after="0" w:line="312" w:lineRule="auto"/>
              <w:rPr>
                <w:rFonts w:ascii="Times New Roman" w:eastAsia="Times New Roman" w:hAnsi="Times New Roman" w:cs="Times New Roman"/>
                <w:color w:val="000000"/>
                <w:sz w:val="26"/>
                <w:szCs w:val="26"/>
              </w:rPr>
            </w:pP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 xml:space="preserve">Kiến thức: Cung cấp cho học viên những kiến thức về quản trị nhân lực của doanh nghiệp trong điều kiện hội nhập và toàn cầu hóa, chú trọng các phương pháp, công cụ quản trị nhân lực hiện đại. </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Calibri" w:hAnsi="Times New Roman" w:cs="Times New Roman"/>
                <w:bCs/>
                <w:sz w:val="26"/>
                <w:szCs w:val="26"/>
                <w:lang w:val="nl-NL"/>
              </w:rPr>
              <w:t>Kỹ năng: Trang bị cho học viên kỹ năng ứng dụng hiệu quả các kiến thức đã học vào thực tiễn quản trị nguồn nhân lực của doanh nghiệp tại Việt Nam</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22</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Quản trị chuỗi cung ứng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bCs/>
                <w:sz w:val="26"/>
                <w:szCs w:val="26"/>
                <w:lang w:val="it-IT"/>
              </w:rPr>
              <w:t>Sau khi  học môn học này, học viên nắm được kiến thức về chuỗi và các thành phần, đối tượng tham gia chuỗi cung ứng, hiểu được nguyên nhân, kết quả và sự liên quan của các quyết định và hành động trong chuỗi cung ứng, nắm được quy trình và phương pháp có thể cải thiện chuỗi cung ứng của tổ chức và những người tham gia khác cũng như các vấn đề đang nổi lên hiện nay trong quản lý chuỗi cung ứng. Người học có khả năng xác định nguyên nhân, kết quả và mối ràng buộc giữa các quyết định và hành động trong một chuỗi cung ứng thực tế, có thể đưa ra những phương pháp để cải thiện chuỗi cung ứng thực tế</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23</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Quản trị hiện đại</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Nắm bắt được các xu thế, thay đổi trong hoạt động kinh doanh nói chung và hoạt động quản trị nói riêng</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Nắm được phương pháp luận để có thể giải quyết, vượt qua các thách thức về quản trị trong môi trường toàn cầu</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lastRenderedPageBreak/>
              <w:t>Vận dụng các kiến thức được học để giải quyết các vấn đề quản trị hiện tại tại đơn vị, cơ quan đang công tác</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tiểu luận, thi kết </w:t>
            </w:r>
            <w:r w:rsidRPr="00240D96">
              <w:rPr>
                <w:rFonts w:ascii="Times New Roman" w:eastAsia="Times New Roman" w:hAnsi="Times New Roman" w:cs="Times New Roman"/>
                <w:color w:val="000000"/>
                <w:sz w:val="26"/>
                <w:szCs w:val="26"/>
              </w:rPr>
              <w:lastRenderedPageBreak/>
              <w:t>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24</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Quản trị kinh doanh quốc tế</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Học phần này được thiết kế nhằm giúp học viên nắm bắt các vấn đề liên quan đến kinh doanh quốc tế từ đó nhận dạng và định vị hoạt động kinh doanh của doanh nghiệp sao cho thích ứng với môi trường kinh doanh đầy biến động và phức tạp này. Sau khi học xong môn học này, học viên cần đạt được các yêu cầu sau:</w:t>
            </w:r>
          </w:p>
          <w:p w:rsidR="007A5ECE" w:rsidRPr="00240D96" w:rsidRDefault="007A5ECE" w:rsidP="00240D96">
            <w:pPr>
              <w:numPr>
                <w:ilvl w:val="0"/>
                <w:numId w:val="5"/>
              </w:num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xml:space="preserve">Về kiến thức: </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Nhận dạng được quá trình toàn cầu hóa, khu vực hóa và sự tác động của các quá trình này đến hoạt động kinh doanh của doanh nghiệp.</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Nhận thức và sử dụng các lý thuyết về thương mại quốc tế để giải thích về các hiện tượng thương mại và sự tác động của nó đến hoạt động kinh doanh của doanh nghiệp.</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Đánh giá được tác động và kết quả mang lại từ hoạt động đầu tư trực tiếp nước ngoài cũng như những hệ quả của sự can thiệp của nhà nước thông qua các chính sách và các mối quan hệ mậu dịch.</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Đánh giá được sự phức tạp và tác động của thị trường  tài chính và tiền tệ quốc tế đến hoạt động kinh doanh của doanh nghiệp</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xml:space="preserve">- Thông hiểu được quá trình hoạch định và thực hiện các chiến </w:t>
            </w:r>
            <w:r w:rsidRPr="00240D96">
              <w:rPr>
                <w:rFonts w:ascii="Times New Roman" w:hAnsi="Times New Roman" w:cs="Times New Roman"/>
                <w:bCs/>
                <w:sz w:val="26"/>
                <w:szCs w:val="26"/>
                <w:lang w:val="pt-BR"/>
              </w:rPr>
              <w:lastRenderedPageBreak/>
              <w:t xml:space="preserve">lược kinh doanh quốc tế cũng như thâm nhập thị trường của các công ty đa quốc gia. </w:t>
            </w:r>
          </w:p>
          <w:p w:rsidR="007A5ECE" w:rsidRPr="00240D96" w:rsidRDefault="007A5ECE" w:rsidP="00240D96">
            <w:pPr>
              <w:numPr>
                <w:ilvl w:val="0"/>
                <w:numId w:val="5"/>
              </w:num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Về kỹ năng:</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Bên cạnh các mục tiêu về kiến thức, học viên có năng lực:</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Thực hành các kiến thức trong môi trường kinh doanh thực tế, có năng lực tương tác với các thành viên khác trong lớp.</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Có năng lực chuẩn bị và trình bày một tiểu luận mang tính học thuật về các chủ đề liên quan đến kinh doanh quốc tế.</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Tư duy sáng tạo, phản biện sắc bén trong các buổi thảo luận tại lớp.</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25</w:t>
            </w:r>
          </w:p>
        </w:tc>
        <w:tc>
          <w:tcPr>
            <w:tcW w:w="1666" w:type="dxa"/>
            <w:shd w:val="clear" w:color="000000" w:fill="FFFFFF"/>
            <w:vAlign w:val="center"/>
          </w:tcPr>
          <w:p w:rsidR="007A5ECE" w:rsidRPr="00240D96" w:rsidRDefault="007A5ECE" w:rsidP="00240D96">
            <w:pPr>
              <w:tabs>
                <w:tab w:val="left" w:pos="270"/>
              </w:tabs>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Quản trị marketing toàn cầu</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numPr>
                <w:ilvl w:val="0"/>
                <w:numId w:val="6"/>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Về kiến thức: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Nắm được những nội dung cốt lõi về quản trị marketing, các quan điểm và mục tiêu mà nhà quản trị hướng đến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Hiểu được quy trình quản trị marketing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Vận dụng kiến thức để có thể phân tích thị trường, hành vi người tiêu dùng và các cơ hội marketing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Xây dựng được kế hoạch marketing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Hoạch định được các chiến lược marketing mix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Xây dựng được cách thức tổ chức, thực hiện và kiểm tra đánh giá hoạt động marketing </w:t>
            </w:r>
          </w:p>
          <w:p w:rsidR="007A5ECE" w:rsidRPr="00240D96" w:rsidRDefault="007A5ECE" w:rsidP="00240D96">
            <w:pPr>
              <w:numPr>
                <w:ilvl w:val="0"/>
                <w:numId w:val="6"/>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lastRenderedPageBreak/>
              <w:t xml:space="preserve">Về kĩ năng: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Phát triển kĩ năng nghiên cứu, phân tích và đánh giá một kế hoạch marketing của doanh nghiệp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rPr>
              <w:t>Hình thành và phát triển năng lực thu thập thông tin, kỹ năng tổng hợp, hệ thống hóa các vấn đề trong mối quan hệ tổng thể; kỹ năng so sánh, phân tích, bình luận, đánh giá các vấn đề trong quá trình quản trị hoạt động Marketing.</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Phát triển kỹ năng lập luận, thuyết trình trước đám đông.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Style w:val="Bodytext12"/>
                <w:rFonts w:ascii="Times New Roman" w:hAnsi="Times New Roman" w:cs="Times New Roman"/>
                <w:b w:val="0"/>
                <w:color w:val="000000"/>
                <w:sz w:val="26"/>
                <w:szCs w:val="26"/>
                <w:lang w:val="it-IT"/>
              </w:rPr>
              <w:t>Kết cấu và công nghệ tiên tiến trong xây dựng cầu</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spacing w:after="0" w:line="312" w:lineRule="auto"/>
              <w:ind w:right="-53"/>
              <w:rPr>
                <w:rFonts w:ascii="Times New Roman" w:hAnsi="Times New Roman" w:cs="Times New Roman"/>
                <w:color w:val="000000"/>
                <w:sz w:val="26"/>
                <w:szCs w:val="26"/>
              </w:rPr>
            </w:pPr>
            <w:r w:rsidRPr="00240D96">
              <w:rPr>
                <w:rStyle w:val="Bodytext2"/>
                <w:rFonts w:ascii="Times New Roman" w:hAnsi="Times New Roman" w:cs="Times New Roman"/>
                <w:color w:val="000000"/>
                <w:sz w:val="26"/>
                <w:szCs w:val="26"/>
                <w:lang w:eastAsia="vi-VN"/>
              </w:rPr>
              <w:t>Trang bị cho học viên những kiến thức nâng cao, những dạng kết cấụ mới, công nghệ mới trong việc xây dựng cầu, giúp học viên nắm vững lý thuyết tính toán, công nghệ thi công, khả năng áp dụng vào thực tế.</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26</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Thiết kế hình học và cảnh quan môi trường đường ô tô</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AA07D0" w:rsidRDefault="007A5ECE" w:rsidP="00AA07D0">
            <w:pPr>
              <w:spacing w:after="0" w:line="312" w:lineRule="auto"/>
              <w:ind w:right="-53"/>
              <w:jc w:val="both"/>
              <w:rPr>
                <w:rFonts w:ascii="Times New Roman" w:hAnsi="Times New Roman" w:cs="Times New Roman"/>
                <w:color w:val="000000"/>
                <w:sz w:val="26"/>
                <w:szCs w:val="26"/>
              </w:rPr>
            </w:pPr>
            <w:r w:rsidRPr="00AA07D0">
              <w:rPr>
                <w:rFonts w:ascii="Times New Roman" w:hAnsi="Times New Roman" w:cs="Times New Roman"/>
                <w:iCs/>
                <w:color w:val="000000"/>
                <w:sz w:val="26"/>
                <w:szCs w:val="26"/>
              </w:rPr>
              <w:t>Phần 1</w:t>
            </w:r>
            <w:r w:rsidRPr="00AA07D0">
              <w:rPr>
                <w:rFonts w:ascii="Times New Roman" w:hAnsi="Times New Roman" w:cs="Times New Roman"/>
                <w:color w:val="000000"/>
                <w:sz w:val="26"/>
                <w:szCs w:val="26"/>
              </w:rPr>
              <w:t>: Nhằm giúp học viên tiếp cận với các phương pháp thiết kế hình học đường ôtô hiện đại của các nước. Giới thiệu các phương pháp đánh giá và phát hiện khiếm khuyết trong thiết kế hình học các bộ phận của đường ôtô trên quan điểm về an toàn giao thông. Đặc biệt đi sâu phương pháp thiết kế điều hòa tuyến và giới thiệu phần mềm ứng dụng.</w:t>
            </w:r>
          </w:p>
          <w:p w:rsidR="007A5ECE" w:rsidRPr="00AA07D0" w:rsidRDefault="007A5ECE" w:rsidP="00AA07D0">
            <w:pPr>
              <w:spacing w:after="0" w:line="312" w:lineRule="auto"/>
              <w:jc w:val="both"/>
              <w:rPr>
                <w:rFonts w:ascii="Times New Roman" w:hAnsi="Times New Roman" w:cs="Times New Roman"/>
                <w:color w:val="000000"/>
                <w:sz w:val="26"/>
                <w:szCs w:val="26"/>
              </w:rPr>
            </w:pPr>
            <w:r w:rsidRPr="00AA07D0">
              <w:rPr>
                <w:rFonts w:ascii="Times New Roman" w:hAnsi="Times New Roman" w:cs="Times New Roman"/>
                <w:iCs/>
                <w:color w:val="000000"/>
                <w:sz w:val="26"/>
                <w:szCs w:val="26"/>
              </w:rPr>
              <w:t>Phần 2</w:t>
            </w:r>
            <w:r w:rsidRPr="00AA07D0">
              <w:rPr>
                <w:rFonts w:ascii="Times New Roman" w:hAnsi="Times New Roman" w:cs="Times New Roman"/>
                <w:color w:val="000000"/>
                <w:sz w:val="26"/>
                <w:szCs w:val="26"/>
              </w:rPr>
              <w:t xml:space="preserve">: Nhằm giúp học viên hiểu được việc thiết kế cảnh quan là </w:t>
            </w:r>
            <w:r w:rsidRPr="00AA07D0">
              <w:rPr>
                <w:rFonts w:ascii="Times New Roman" w:hAnsi="Times New Roman" w:cs="Times New Roman"/>
                <w:color w:val="000000"/>
                <w:sz w:val="26"/>
                <w:szCs w:val="26"/>
              </w:rPr>
              <w:lastRenderedPageBreak/>
              <w:t>thiết thực, quan trọng cả trước mắt và lâu dài, và là khả thi: cả công trình lớn, nhỏ, công trình tạm hay lâu dài. Về bảo vệ môi trường, học viên sẽ được học cách đánh giá ảnh hưởng của việc xây dựng và khai thác đường đến môi trường sinh thái bao gồm môi trường nước, môi trường khí, tiếng ồn. Phương pháp phân tích hiện trường và lấy mẫu thí nghiệm, phương pháp lập tổng hợp kết quả dự báo và đánh giá.</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27</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Style w:val="Bodytext12"/>
                <w:rFonts w:ascii="Times New Roman" w:hAnsi="Times New Roman" w:cs="Times New Roman"/>
                <w:b w:val="0"/>
                <w:color w:val="000000"/>
                <w:sz w:val="26"/>
                <w:szCs w:val="26"/>
                <w:lang w:val="it-IT"/>
              </w:rPr>
              <w:t>Quy hoạch hệ thống giao thông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color w:val="000000"/>
                <w:sz w:val="26"/>
                <w:szCs w:val="26"/>
                <w:lang w:val="de-DE"/>
              </w:rPr>
              <w:t>Bổ sung những kiến thức mới và phân tích sâu về 2 nội dung: Quy hoạch ngành GTVT và quy hoạch mạng lưới đường tối ưu nhằm nâng TẦM của học viên về kỹ thuật, kỹ năng thực hành</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28</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Style w:val="Bodytext2"/>
                <w:rFonts w:ascii="Times New Roman" w:hAnsi="Times New Roman" w:cs="Times New Roman"/>
                <w:color w:val="000000"/>
                <w:sz w:val="26"/>
                <w:szCs w:val="26"/>
                <w:lang w:val="de-DE"/>
              </w:rPr>
              <w:t>Kết cấu và công nghệ tiên tiến trong xây dựng móng mố cầu</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pStyle w:val="Bodytext21"/>
              <w:shd w:val="clear" w:color="auto" w:fill="auto"/>
              <w:spacing w:before="0" w:after="0" w:line="312" w:lineRule="auto"/>
              <w:ind w:firstLine="0"/>
              <w:jc w:val="both"/>
              <w:rPr>
                <w:rFonts w:ascii="Times New Roman" w:eastAsia="Times New Roman" w:hAnsi="Times New Roman" w:cs="Times New Roman"/>
                <w:sz w:val="26"/>
                <w:szCs w:val="26"/>
                <w:shd w:val="clear" w:color="auto" w:fill="FFFFFF"/>
              </w:rPr>
            </w:pPr>
            <w:r w:rsidRPr="00240D96">
              <w:rPr>
                <w:rStyle w:val="Bodytext2"/>
                <w:rFonts w:ascii="Times New Roman" w:eastAsia="Times New Roman" w:hAnsi="Times New Roman" w:cs="Times New Roman"/>
                <w:color w:val="000000"/>
                <w:sz w:val="26"/>
                <w:szCs w:val="26"/>
                <w:lang w:eastAsia="vi-VN"/>
              </w:rPr>
              <w:t>Củng cố những kiến thức cơ bản và trang bị cho học viên những nâng cao về các dạng kết cấu và công nghệ mới trong xây dựng móng mố trụ cầu, giúp học viên có thể lựa chọn các giải pháp hợp lý trong điều kiện thực tế thiết kế và thi công nền móng công trình cầu</w:t>
            </w:r>
            <w:r w:rsidRPr="00240D96">
              <w:rPr>
                <w:rStyle w:val="Bodytext2"/>
                <w:rFonts w:ascii="Times New Roman" w:eastAsia="Times New Roman" w:hAnsi="Times New Roman" w:cs="Times New Roman"/>
                <w:sz w:val="26"/>
                <w:szCs w:val="26"/>
              </w:rPr>
              <w:t>.</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29</w:t>
            </w:r>
          </w:p>
        </w:tc>
        <w:tc>
          <w:tcPr>
            <w:tcW w:w="1666" w:type="dxa"/>
            <w:shd w:val="clear" w:color="000000" w:fill="FFFFFF"/>
            <w:vAlign w:val="center"/>
          </w:tcPr>
          <w:p w:rsidR="007A5ECE" w:rsidRPr="00240D96" w:rsidRDefault="007A5ECE" w:rsidP="00240D96">
            <w:pPr>
              <w:pStyle w:val="Heading3"/>
              <w:spacing w:before="0" w:after="0" w:line="312" w:lineRule="auto"/>
              <w:rPr>
                <w:rFonts w:cs="Times New Roman"/>
                <w:b w:val="0"/>
                <w:i w:val="0"/>
                <w:color w:val="000000"/>
                <w:lang w:val="de-DE"/>
              </w:rPr>
            </w:pPr>
            <w:r w:rsidRPr="00240D96">
              <w:rPr>
                <w:rStyle w:val="Bodytext2"/>
                <w:rFonts w:ascii="Times New Roman" w:hAnsi="Times New Roman" w:cs="Times New Roman"/>
                <w:b w:val="0"/>
                <w:i w:val="0"/>
                <w:color w:val="000000"/>
                <w:lang w:val="de-DE"/>
              </w:rPr>
              <w:t>Cầu treo và cầu dây văng</w:t>
            </w:r>
          </w:p>
          <w:p w:rsidR="007A5ECE" w:rsidRPr="00240D96" w:rsidRDefault="007A5ECE" w:rsidP="00240D96">
            <w:pPr>
              <w:spacing w:after="0" w:line="312" w:lineRule="auto"/>
              <w:rPr>
                <w:rFonts w:ascii="Times New Roman" w:eastAsia="Times New Roman" w:hAnsi="Times New Roman" w:cs="Times New Roman"/>
                <w:color w:val="000000"/>
                <w:sz w:val="26"/>
                <w:szCs w:val="26"/>
              </w:rPr>
            </w:pP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pStyle w:val="Bodytext21"/>
              <w:shd w:val="clear" w:color="auto" w:fill="auto"/>
              <w:spacing w:before="0" w:after="0" w:line="312" w:lineRule="auto"/>
              <w:ind w:left="-6" w:firstLine="0"/>
              <w:jc w:val="both"/>
              <w:rPr>
                <w:rFonts w:ascii="Times New Roman" w:eastAsia="Times New Roman" w:hAnsi="Times New Roman" w:cs="Times New Roman"/>
                <w:sz w:val="26"/>
                <w:szCs w:val="26"/>
                <w:shd w:val="clear" w:color="auto" w:fill="FFFFFF"/>
              </w:rPr>
            </w:pPr>
            <w:r w:rsidRPr="00240D96">
              <w:rPr>
                <w:rStyle w:val="Bodytext2"/>
                <w:rFonts w:ascii="Times New Roman" w:hAnsi="Times New Roman" w:cs="Times New Roman"/>
                <w:color w:val="000000"/>
                <w:sz w:val="26"/>
                <w:szCs w:val="26"/>
                <w:lang w:eastAsia="vi-VN"/>
              </w:rPr>
              <w:t xml:space="preserve">Trang bị cho học viên các kiến thức cơ bản về cấu tạo, phương pháp thi công, tính toán thiết kế cầu treo và cầu dây văng. Sau khi học xong, học viên có thể làm tốt công tác tư vấn thiết kế, chỉ đạo </w:t>
            </w:r>
            <w:r w:rsidRPr="00240D96">
              <w:rPr>
                <w:rStyle w:val="Bodytext2"/>
                <w:rFonts w:ascii="Times New Roman" w:hAnsi="Times New Roman" w:cs="Times New Roman"/>
                <w:color w:val="000000"/>
                <w:sz w:val="26"/>
                <w:szCs w:val="26"/>
                <w:lang w:eastAsia="vi-VN"/>
              </w:rPr>
              <w:lastRenderedPageBreak/>
              <w:t>thi công và tiếp tục nghiên cứu sâu hơn hai loại kết cấu cầu treo dây võng và cầu dây văng</w:t>
            </w:r>
            <w:r w:rsidRPr="00240D96">
              <w:rPr>
                <w:rStyle w:val="Bodytext2"/>
                <w:rFonts w:ascii="Times New Roman" w:eastAsia="Times New Roman" w:hAnsi="Times New Roman" w:cs="Times New Roman"/>
                <w:sz w:val="26"/>
                <w:szCs w:val="26"/>
              </w:rPr>
              <w:t>.</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w:t>
            </w:r>
            <w:r w:rsidRPr="00240D96">
              <w:rPr>
                <w:rFonts w:ascii="Times New Roman" w:eastAsia="Times New Roman" w:hAnsi="Times New Roman" w:cs="Times New Roman"/>
                <w:color w:val="000000"/>
                <w:sz w:val="26"/>
                <w:szCs w:val="26"/>
              </w:rPr>
              <w:lastRenderedPageBreak/>
              <w:t>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Hệ thống giao thông thông minh</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color w:val="000000"/>
                <w:sz w:val="26"/>
                <w:szCs w:val="26"/>
                <w:lang w:val="it-IT"/>
              </w:rPr>
              <w:t>Cung cấp kiến thức giúp học viên nắm bắt được những khái niệm mới về hệ thống giao thông thông minh, cấu trúc của một hệ thống giao thông thông minh; vai trò chức năng của các bộ phận của hệ thống, các kỹ thuật công nghệ được ứng dụng trong tổ chức, điều khiển và quản lý giao thông. Học viên biết ứng dụng các công nghệ này trong việc đề xuất giải pháp tổ chức quản lý giao thông đặc biết trong đô thị Việt Nam hiện nay.</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39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30</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Dữ liệu lớn</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Hệ thống thông tin</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Học viên nắm được các kỹ thuật cơ bản về khoa học dữ liệu và phân tích dữ liệu lớn bao gồm các kỹ thuật được dùng để khai phá dữ liệu như K-means, hồi quy tuyến tính và hồi quy phi tuyến, cây quyết định, rừng ngẫu nhiên,..Mục tiêu của môn học này nhằm giúp học viên hiểu biết cơ bản các công cụ tiên tiến trong khai phá dữ liệu dùng cho phân tích dữ liệu lớn, học viên biết cách hiển thị trực quan dữ liệu, phân tích dữ liệu với các công cụ như R/Rstudio, Map-Reduce/Hadoop và Spark</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833"/>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31</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Khai phá dữ liệu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Hệ thống thông tin</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Trang bị cho học viên các kiến thức cơ bản về khai phá dữ liệu nói chung, hiểu được các kỹ thuật khai phá dữ liệu hiện nay, hiểu biết và sử dụng các công cụ để khai phá dữ liệu trên các bài toán thực </w:t>
            </w:r>
            <w:r w:rsidRPr="00240D96">
              <w:rPr>
                <w:rFonts w:ascii="Times New Roman" w:eastAsia="Times New Roman" w:hAnsi="Times New Roman" w:cs="Times New Roman"/>
                <w:color w:val="000000"/>
                <w:sz w:val="26"/>
                <w:szCs w:val="26"/>
              </w:rPr>
              <w:lastRenderedPageBreak/>
              <w:t>tế.</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Giúp người học có thể phát triển các ứng dụng nâng cao xung quanh các tác vụ khai phá dữ liệu</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3</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w:t>
            </w:r>
            <w:r w:rsidRPr="00240D96">
              <w:rPr>
                <w:rFonts w:ascii="Times New Roman" w:eastAsia="Times New Roman" w:hAnsi="Times New Roman" w:cs="Times New Roman"/>
                <w:color w:val="000000"/>
                <w:sz w:val="26"/>
                <w:szCs w:val="26"/>
              </w:rPr>
              <w:lastRenderedPageBreak/>
              <w:t>tiểu luận, thi kết thúc học phần</w:t>
            </w:r>
          </w:p>
        </w:tc>
      </w:tr>
      <w:tr w:rsidR="007A5ECE" w:rsidRPr="00240D96" w:rsidTr="001742E7">
        <w:trPr>
          <w:trHeight w:val="96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32</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Lập trình cho khoa học dữ liệu</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Hệ thống thông tin</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Viết các chương trình với Python và R</w:t>
            </w:r>
            <w:r w:rsidRPr="00240D96">
              <w:rPr>
                <w:rFonts w:ascii="Times New Roman" w:eastAsia="Times New Roman" w:hAnsi="Times New Roman" w:cs="Times New Roman"/>
                <w:color w:val="000000"/>
                <w:sz w:val="26"/>
                <w:szCs w:val="26"/>
              </w:rPr>
              <w:br/>
              <w:t>- Nhập dữ liệu vào Python và R</w:t>
            </w:r>
            <w:r w:rsidRPr="00240D96">
              <w:rPr>
                <w:rFonts w:ascii="Times New Roman" w:eastAsia="Times New Roman" w:hAnsi="Times New Roman" w:cs="Times New Roman"/>
                <w:color w:val="000000"/>
                <w:sz w:val="26"/>
                <w:szCs w:val="26"/>
              </w:rPr>
              <w:br/>
              <w:t>- Các thao tác với dữ liệu trên Python và R</w:t>
            </w:r>
            <w:r w:rsidRPr="00240D96">
              <w:rPr>
                <w:rFonts w:ascii="Times New Roman" w:eastAsia="Times New Roman" w:hAnsi="Times New Roman" w:cs="Times New Roman"/>
                <w:color w:val="000000"/>
                <w:sz w:val="26"/>
                <w:szCs w:val="26"/>
              </w:rPr>
              <w:br/>
              <w:t>- Sử dụng các thư viện để phân tích dữ liệu khoa học trên Python và R</w:t>
            </w:r>
            <w:r w:rsidRPr="00240D96">
              <w:rPr>
                <w:rFonts w:ascii="Times New Roman" w:eastAsia="Times New Roman" w:hAnsi="Times New Roman" w:cs="Times New Roman"/>
                <w:color w:val="000000"/>
                <w:sz w:val="26"/>
                <w:szCs w:val="26"/>
              </w:rPr>
              <w:br/>
              <w:t>- Sử dụng các thư viện để trực quan hóa dữ liệu khoa học trên Python và R</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67"/>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33</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 hình hóa và mô phỏng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Khoa học máy tính</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Giới thiệu các khái niệm và nội dung cơ bản về mô hình hoá, mô phỏng và hệ thống phức hợp.</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Giới thiệu những ứng dụng thiết thực của mô hình hoá và mô phỏng.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 Hướng dẫn học viên cách xây dựng mô hình để trả lời cho các câu hỏi cụ thể cho hệ thống. </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Hướng dẫn học viên cách thiết kế mô phỏng, thử nghiệm trên máy tính, tối ưu hoá tham số, đánh giá và hiệu chỉnh mô hình từ đó tìm ra mô hình tối ưu.</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 Hướng dẫn học viên đề xuất hỗ trợ quyết định cho các chuyên gia thông qua những kết quả thu được từ mô hình. </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549"/>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34</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Thị giác máy</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Khoa học máy tính</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Giới thiệu các khái niệm và thuật toán cơ bản được sử dụng trong thị giác máy.</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Giới thiệu tầm nhìn tổng quát về lĩnh vực thị giác máy.</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Hướng dẫn sinh viên cách hiểu các thuật toán trong thị giác máy cơ bản và việc sử dụng cũng như cài đặt chúng.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Hướng dẫn sinh viên cách đọc và hiểu được những vấn đề liên quan đến thị giác máy hiện tại.</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Hướng dẫn sinh viên cách ứng dụng các thị giác máy trong các bài toán thực tiễn.</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84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35</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Tin sinh học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Tin học và Kỹ thuật tính toán</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Giới thiệu kiến thức cơ bản về tin sinh học.</w:t>
            </w:r>
          </w:p>
          <w:p w:rsidR="00AA07D0"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Giới thiệu các bài toán cơ bản và các ứng dụng thực tế của tin sinh học</w:t>
            </w:r>
            <w:r w:rsidR="00AA07D0">
              <w:rPr>
                <w:rFonts w:ascii="Times New Roman" w:eastAsia="Times New Roman" w:hAnsi="Times New Roman" w:cs="Times New Roman"/>
                <w:color w:val="000000"/>
                <w:sz w:val="26"/>
                <w:szCs w:val="26"/>
              </w:rPr>
              <w:t xml:space="preserve"> </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Trang bị cho sinh viên những công cụ tin sinh học cơ bản để giải quyết các bài toán quan trọng trong tin sinh học.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549"/>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36</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Phân tích và tối ưu hóa hệ thống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Toán học</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Môn học này nhằm trang bị cơ sở toán học cũng như phương pháp luận Phân tích hệ thống (PTHT) cho học viên, giúp người học tiếp thu dễ dàng hơn các môn chuyên môn được học  ở các học kì sau (Chẳng hạn: Ứng dụng lý thuyết PTHT trong Quy hoạch và Quản lý xây dựng, Khai thác vận hành các công trình Thủy lợi, Kinh tế lượng, Kinh tế tài nguyên nước và môi trường, Kỹ thuật điện ....).  Các kiến thức và kỹ năng tiếp thu được trong môn học này là cần </w:t>
            </w:r>
            <w:r w:rsidRPr="00240D96">
              <w:rPr>
                <w:rFonts w:ascii="Times New Roman" w:eastAsia="Times New Roman" w:hAnsi="Times New Roman" w:cs="Times New Roman"/>
                <w:color w:val="000000"/>
                <w:sz w:val="26"/>
                <w:szCs w:val="26"/>
              </w:rPr>
              <w:lastRenderedPageBreak/>
              <w:t>thiết và bổ ích cho các Học viên cao học khi viết luận văn tốt nghiệp</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37</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xây dựng công trình bê tông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Trang bị cho học viên cao học những kiến thức mới nhất về công nghệ thi công công trình bê tông.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Sau khi học, học viên có thể áp dụng những công nghệ mới vào thiết kế thi công các công trình đập bê tông trọng lực/công trình bê tông ở nước ta</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90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38</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Pháp luật trong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Học viên nắm được các quy định cơ bản của pháp luật trong các hoạt động xây dựng, sự cần thiết của việc điều chỉnh các quan hệ phát sinh giữa các văn bản pháp lý và hoạt động xây dựng.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34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39</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chất lượng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Hiểu và nắm vững được công tác quản lý chất lượng và các nội dung yêu cầu của pháp luật đối với công tác quản lý chất lượng xây dựng. Hiểu rõ các chi phí cần thiết để có thể đảm bảo được chất lượng sản phầm. Có thể xây dựng được ngôi nhà chất lượng trên cơ sở nhu cầu của chủ đầu tư. Hiểu được trách nhiệm chất lượng của các thành phần tham gia thi công, xây dựng được kế hoạch kiểm soát vật liệu đầu vào, kế hoạch đảm bảo chất lượng thi </w:t>
            </w:r>
            <w:r w:rsidRPr="00240D96">
              <w:rPr>
                <w:rFonts w:ascii="Times New Roman" w:eastAsia="Times New Roman" w:hAnsi="Times New Roman" w:cs="Times New Roman"/>
                <w:color w:val="000000"/>
                <w:sz w:val="26"/>
                <w:szCs w:val="26"/>
              </w:rPr>
              <w:lastRenderedPageBreak/>
              <w:t>công các công trình đất đá, bê tông, lắp đặt thiết bị</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40</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tiến độ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Cung cấp kiến thức về phương pháp tổ chức thi công, phương pháp lập kế hoạch tiến độ hiện đại, quản lý và điều khiển tiến độ xây dựng công trình</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98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41</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kỹ thuật</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trang bị cho người học kiến thức và kỹ năng quản lý kỹ thuât; Định hướng và xây dựng kế hoạch nghề nghiệp gắn với kế hoạch cuộc đời; Tổ chức và kiểm soát quá trình phấn đấu trở thành nhà quản lý (lãnh đạo) thuộc lĩnh vực kỹ thuật, R&amp;D</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981"/>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42</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Tổ chức và quản lý xây dựng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trang bị kiến thức và kỹ năng tổ chức thi công, quản lý nguồn nhân lực thiết bị xây dựng công trình</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98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43</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Cơ học đất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Địa kỹ thuật</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Cung cấp cho học viên lý thuyết để giải quyết tổng hợp các vấn đề địa kỹ thuật công trình</w:t>
            </w:r>
            <w:r w:rsidRPr="00240D96">
              <w:rPr>
                <w:rFonts w:ascii="Times New Roman" w:eastAsia="Times New Roman" w:hAnsi="Times New Roman" w:cs="Times New Roman"/>
                <w:b/>
                <w:bCs/>
                <w:color w:val="000000"/>
                <w:sz w:val="26"/>
                <w:szCs w:val="26"/>
              </w:rPr>
              <w:t xml:space="preserve"> </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tiểu luận, thi kết </w:t>
            </w:r>
            <w:r w:rsidRPr="00240D96">
              <w:rPr>
                <w:rFonts w:ascii="Times New Roman" w:eastAsia="Times New Roman" w:hAnsi="Times New Roman" w:cs="Times New Roman"/>
                <w:color w:val="000000"/>
                <w:sz w:val="26"/>
                <w:szCs w:val="26"/>
              </w:rPr>
              <w:lastRenderedPageBreak/>
              <w:t>thúc học phần</w:t>
            </w:r>
          </w:p>
        </w:tc>
      </w:tr>
      <w:tr w:rsidR="007A5ECE" w:rsidRPr="00240D96" w:rsidTr="001742E7">
        <w:trPr>
          <w:trHeight w:val="9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44</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Nền móng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Địa kỹ thuật</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Cung cấp cho học viên lý thuyết để ứng dụng thiết kế móng nông, móng cọc, giải pháp xử lý một số trường hợp đặc biệt, vận dụng tốt lý thuyết trong thực tế thiết kế và nghiên cứu</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45</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Phân tích giới hạn kết cấu công trình</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Kết cấu công trình</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Xác định tải trọng giới hạn của kết cấu bằng thép và bê tông cốt thép khi cho biết kích thước của nó.</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Xác định kích thước tối ưu của kết cấu bê tông cốt thép và kết cấu thép về mặt trọng lượng khi cho biết tải trọng ngoài</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89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46</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Các phương pháp số trong kỹ thuật</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Sức bền - Kết cấu</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trình bày các khái niệm cơ bản về sai số, giải tích số, phương pháp sai phân hữu hạn và phương pháp phần tử hữu hạn để giải các phương trình vi phân của các bài toán trong kỹ thuật thường gặp trong thực tế tính toán công trình. Học viên có khả năng giải các bài toán phứcc tạp bằng các phần mềm chuyên dụng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95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47</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Cơ học môi trường liên tục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Sức bền - Kết cấu</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Môn học trình bày các phương trình cơ bản của các bài toán cơ học MTLT, thấy được nội dung một số môn cơ học khác là những mô hình cụ thể của MTLT. Đặc biệt học viên phải hiểu kỹ cách giải </w:t>
            </w:r>
            <w:r w:rsidRPr="00240D96">
              <w:rPr>
                <w:rFonts w:ascii="Times New Roman" w:eastAsia="Times New Roman" w:hAnsi="Times New Roman" w:cs="Times New Roman"/>
                <w:color w:val="000000"/>
                <w:sz w:val="26"/>
                <w:szCs w:val="26"/>
              </w:rPr>
              <w:lastRenderedPageBreak/>
              <w:t>các bài toán đàn hồi tuyến tính áp dụng nhiều trong tính toán công trình. Học viên có khả năng phân tích các công trình để đặt bài toán với các điều kiện biên</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w:t>
            </w:r>
            <w:r w:rsidRPr="00240D96">
              <w:rPr>
                <w:rFonts w:ascii="Times New Roman" w:eastAsia="Times New Roman" w:hAnsi="Times New Roman" w:cs="Times New Roman"/>
                <w:color w:val="000000"/>
                <w:sz w:val="26"/>
                <w:szCs w:val="26"/>
              </w:rPr>
              <w:lastRenderedPageBreak/>
              <w:t>tiểu luận, thi kết thúc học phần</w:t>
            </w:r>
          </w:p>
        </w:tc>
      </w:tr>
      <w:tr w:rsidR="007A5ECE" w:rsidRPr="00240D96" w:rsidTr="001742E7">
        <w:trPr>
          <w:trHeight w:val="799"/>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48</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Phân tích ảnh hưởng của động đất và nhiệt ở công trình thủy</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Thuỷ công</w:t>
            </w:r>
          </w:p>
        </w:tc>
        <w:tc>
          <w:tcPr>
            <w:tcW w:w="7236" w:type="dxa"/>
            <w:shd w:val="clear" w:color="000000" w:fill="FFFFFF"/>
            <w:vAlign w:val="center"/>
            <w:hideMark/>
          </w:tcPr>
          <w:p w:rsidR="00AA07D0"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Các phương pháp khác nhau về phân tích tác động của động đất đến công trình.</w:t>
            </w:r>
          </w:p>
          <w:p w:rsidR="00AA07D0"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Kỹ năng sử dụng các phần mềm máy tính để phân tích động đất và phân tích nhiệt.</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Ứng dụng kết quả phân tích để đánh giá ổn định và độ bền của công trình và nền.</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85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49</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Thực tập ngành xây dựng công trình thủy</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Thuỷ công</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Liên hệ trực tiếp các vấn đề đã học với thực tế xây dựng công trình thủy: xây dựng đập, hồ chứa, công trình tháo dẫn nước.</w:t>
            </w:r>
            <w:r w:rsidRPr="00240D96">
              <w:rPr>
                <w:rFonts w:ascii="Times New Roman" w:eastAsia="Times New Roman" w:hAnsi="Times New Roman" w:cs="Times New Roman"/>
                <w:color w:val="000000"/>
                <w:sz w:val="26"/>
                <w:szCs w:val="26"/>
              </w:rPr>
              <w:br/>
              <w:t xml:space="preserve"> - Phát hiện các vấn đề nẩy sinh trong thực tế xây dựng công trình.</w:t>
            </w:r>
            <w:r w:rsidRPr="00240D96">
              <w:rPr>
                <w:rFonts w:ascii="Times New Roman" w:eastAsia="Times New Roman" w:hAnsi="Times New Roman" w:cs="Times New Roman"/>
                <w:color w:val="000000"/>
                <w:sz w:val="26"/>
                <w:szCs w:val="26"/>
              </w:rPr>
              <w:br/>
              <w:t xml:space="preserve"> - Lựa chọn một đối tượng cụ thể để tìm hiểu, thu thập tài liệu cho việc nghiên cứu sâu hơn</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thực tập và điểm bài báo cáo</w:t>
            </w:r>
          </w:p>
        </w:tc>
      </w:tr>
      <w:tr w:rsidR="007A5ECE" w:rsidRPr="00240D96" w:rsidTr="001742E7">
        <w:trPr>
          <w:trHeight w:val="687"/>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50</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Vật liệu xây dựng hiện đại</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Vật liệu xây dựng</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Học viên có khả năng thiết kế thành phần các loại bê tông, nắm bắt được các đặc điểm và sử dụng hợp lý các loại vật liệu.</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43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51</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Cơ sở thiết </w:t>
            </w:r>
            <w:r w:rsidRPr="00240D96">
              <w:rPr>
                <w:rFonts w:ascii="Times New Roman" w:eastAsia="Times New Roman" w:hAnsi="Times New Roman" w:cs="Times New Roman"/>
                <w:color w:val="000000"/>
                <w:sz w:val="26"/>
                <w:szCs w:val="26"/>
              </w:rPr>
              <w:lastRenderedPageBreak/>
              <w:t>kế công trình chịu động đất</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 xml:space="preserve">Xây dựng </w:t>
            </w:r>
            <w:r w:rsidRPr="00240D96">
              <w:rPr>
                <w:rFonts w:ascii="Times New Roman" w:eastAsia="Times New Roman" w:hAnsi="Times New Roman" w:cs="Times New Roman"/>
                <w:color w:val="000000"/>
                <w:sz w:val="26"/>
                <w:szCs w:val="26"/>
              </w:rPr>
              <w:lastRenderedPageBreak/>
              <w:t>dân dụng và CN</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 xml:space="preserve">Cơ sở thiết kế công trình chịu động đất là môn học chuyên ngành, </w:t>
            </w:r>
            <w:r w:rsidRPr="00240D96">
              <w:rPr>
                <w:rFonts w:ascii="Times New Roman" w:eastAsia="Times New Roman" w:hAnsi="Times New Roman" w:cs="Times New Roman"/>
                <w:color w:val="000000"/>
                <w:sz w:val="26"/>
                <w:szCs w:val="26"/>
              </w:rPr>
              <w:lastRenderedPageBreak/>
              <w:t>cung cấp cho học viên các kiến thức cơ bản về phân tích tác động của động đất lên công trình và thiết kế công trình chịu động đất theo các nguyên tắc và các phương pháp theo TCVN 9386: 2012, và áp dụng cụ thể cho các hệ kết cấu nhà nhiều tầng. Đây là lĩnh vực chưa giảng dạy hoặc chỉ mới được giới thiệu qua trong chương trình giảng dạy bậc đại học chuyên ngành Xây dựng dân dụng và Công nghiệp.</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w:t>
            </w:r>
            <w:r w:rsidRPr="00240D96">
              <w:rPr>
                <w:rFonts w:ascii="Times New Roman" w:eastAsia="Times New Roman" w:hAnsi="Times New Roman" w:cs="Times New Roman"/>
                <w:color w:val="000000"/>
                <w:sz w:val="26"/>
                <w:szCs w:val="26"/>
              </w:rPr>
              <w:lastRenderedPageBreak/>
              <w:t>học, điểm các bài kiểm tra và tiểu luận, thi kết thúc học phần</w:t>
            </w:r>
          </w:p>
        </w:tc>
      </w:tr>
      <w:tr w:rsidR="007A5ECE" w:rsidRPr="00240D96" w:rsidTr="001742E7">
        <w:trPr>
          <w:trHeight w:val="777"/>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52</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Thực tập tốt nghiệp ngành kỹ thuật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Xây dựng dân dụng và CN</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Cung cấp những kiến thức cơ bản về công việc sáng tạo tri thức trong nghiên cứu khoa học, cách lựa chọn, xây dựng Đề cương Luận văn thạc sĩ, kỹ năng thuyết trình bảo vệ luận văn.</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thực tập và điểm bài báo cáo</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53</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tài chính công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Kế toán</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Sau khi  học môn học này, học viên có phương pháp và kỹ năng: Phân tích chính sách quản lý tài chính công của nhà nước; Quản lý NSNN, cân đối NSNN, biện pháp xử lý thiếu hụt tạm thời và bội chi NSNN vào thực tiễn quản lý NSNN ở VN; Soạn lập ngân sách theo đầu tư; Phân tích nghiêp vụ quản lý tài chính công qua kho bạc nhà nước.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687"/>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54</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 học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Củng cố trên cơ sở hệ thống hóa một số kiến thức cơ bản của môn học Kinh tế Vi mô, Kinh tế Vĩ mô, những khái niệm, công cụ, các nguyên lý và phương pháp tư duy kinh tế giúp cho học viên học tập và làm tốt công tác nghiên cứu khoa học sau này. Trang bị các kiến thức cơ bản về hoạt động của một nền kinh tế thị trường cũng những khuyết tật của nó, về vai trò của chính phủ trong việc điều tiết nền kinh tế; về mối quan hệ cung - cầu và cân bằng thị trường; về hành vi của người sản xuất và người tiêu dùng, về cấu trúc thị trường. Phân tích các chính sách kinh tế trong thực tiễn</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58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55</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 môi trường và chính sách</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Sau khi học Kinh tế môi trường học viên phải nắm được những vấn đề sau:  </w:t>
            </w:r>
            <w:r w:rsidRPr="00240D96">
              <w:rPr>
                <w:rFonts w:ascii="Times New Roman" w:eastAsia="Times New Roman" w:hAnsi="Times New Roman" w:cs="Times New Roman"/>
                <w:color w:val="000000"/>
                <w:sz w:val="26"/>
                <w:szCs w:val="26"/>
              </w:rPr>
              <w:br/>
              <w:t>- Hiểu về quan hệ giữa kinh tế và môi trường,</w:t>
            </w:r>
            <w:r w:rsidRPr="00240D96">
              <w:rPr>
                <w:rFonts w:ascii="Times New Roman" w:eastAsia="Times New Roman" w:hAnsi="Times New Roman" w:cs="Times New Roman"/>
                <w:color w:val="000000"/>
                <w:sz w:val="26"/>
                <w:szCs w:val="26"/>
              </w:rPr>
              <w:br/>
              <w:t>- Vì sao vấn đề môi trường khó giải quyết,</w:t>
            </w:r>
            <w:r w:rsidRPr="00240D96">
              <w:rPr>
                <w:rFonts w:ascii="Times New Roman" w:eastAsia="Times New Roman" w:hAnsi="Times New Roman" w:cs="Times New Roman"/>
                <w:color w:val="000000"/>
                <w:sz w:val="26"/>
                <w:szCs w:val="26"/>
              </w:rPr>
              <w:br/>
              <w:t>- Đánh giá thiệt hại môi trường và ví dụ,</w:t>
            </w:r>
            <w:r w:rsidRPr="00240D96">
              <w:rPr>
                <w:rFonts w:ascii="Times New Roman" w:eastAsia="Times New Roman" w:hAnsi="Times New Roman" w:cs="Times New Roman"/>
                <w:color w:val="000000"/>
                <w:sz w:val="26"/>
                <w:szCs w:val="26"/>
              </w:rPr>
              <w:br/>
              <w:t>- Quan điểm đề ra các công cụ quản lý thích hợp để gìn giữ và bảo vệ môi trường, giảm thiểu thiệt hại môi trường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56</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 tài nguyên nước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Sau khi học Kinh tế tài nguyên nước học viên:</w:t>
            </w:r>
          </w:p>
          <w:p w:rsidR="00AA07D0"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Hiểu các khái niệm và phương pháp quan trọng về phân tích kinh tế trong quản lý tài nguyên nước, hiểu được các áp dụng và giới hạn điển hình của chúng;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 Hiểu được làm thế nào để áp dụng số liệu và phương pháp đối </w:t>
            </w:r>
            <w:r w:rsidRPr="00240D96">
              <w:rPr>
                <w:rFonts w:ascii="Times New Roman" w:eastAsia="Times New Roman" w:hAnsi="Times New Roman" w:cs="Times New Roman"/>
                <w:color w:val="000000"/>
                <w:sz w:val="26"/>
                <w:szCs w:val="26"/>
              </w:rPr>
              <w:lastRenderedPageBreak/>
              <w:t>với phân tích thực tế</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57</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 tài nguyên nước và môi trường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Cung cấp những hiểu biết cơ bản về phương pháp xây dựng các dự án, phân tích kinh tế, tài chính cho các dự án trong công tác quy hoạch, thiết kế và đánh giá các dự án có liên quan đến tài nguyên nước và môi trường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32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58</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dự án xây dựng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32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59</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nhà nước về kinh tế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Sau khi học xong học viên có thể nắm được những kiến thức cơ bản, tổng hợp cơ sở lý luận về khoa học quản lý của nhà nước trong lĩnh vực xây dựng, nắm được các nội dung cốt lõi của quản lý nhà nước trong lĩnh vực xây dựng để từ đó có thể ra những quyết định cũng như sự hoạch định các chính sách hoặc triển khai, thực thi các chính sách trong lĩnh vực xây dựng.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148"/>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60</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nhà nước về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Sau khi học xong học viên có thể nắm được những kiến thức cơ bản, tổng hợp cơ sở lý luận về khoa học quản lý của nhà nước trong lĩnh vực xây dựng, nắm được các nội dung cốt lõi của quản lý nhà nước trong lĩnh vực xây dựng để từ đó có thể ra những quyết định cũng như sự hoạch định các chính sách hoặc triển khai, thực thi các chính sách trong lĩnh vực xây dựng.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2681"/>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61</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chiến lược trong các tổ chức công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Hiểu được các vấn đề tổng quan về tổ chức công, quản trị chiến lược và quản trị chiến lược trong tổ chức công, nội dung cơ bản về quá trình quản trị chiến lược trong tổ chức công.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Hiểu, phân tích và đánh giá được những vấn đề liên quan đến quá trình xây dựng chiến lược từ sứ mệnh, mục tiêu của tổ chức công, môi trường hoạt động của tổ chức công đến xây dựng và thực hiện chiến lược trong tổ chức công.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 + Nhận diện, phân tích được các chiến lược mà các tổ chức công lựa chọn ở các lĩnh vực khác nhau.</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Hiểu, phân tích được những vấn đề liên quan đến tổ chức thực hiện chiến lược như cơ cấu tổ chức, phân bổ nguồn lực; cách thức đánh giá, kiểm soát và điều chỉnh chiến lược của các tổ chức công.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407"/>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62</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nhân lực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hideMark/>
          </w:tcPr>
          <w:p w:rsidR="00AA07D0"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Những kiến thức, kỹ năng người học cần đạt đựơc khi kết thúc môn học:</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Kiến thức: Cung cấp cho học viên những kiến thức về quản trị nhân lực của doanh nghiệp trong điều kiện hội nhập và toàn cầu hóa, chú trọng các phương pháp, công cụ quản trị nhân lực hiện đại.</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Kỹ năng: Trang bị cho học viên kỹ năng ứng dụng hiệu quả các kiến thức đã học vào thực tiễn quản trị nguồn nhân lực của doanh nghiệp tại Việt Nam.</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98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63</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Thoát nước đô thị</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Cấp thoát nước</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Cung cấp cho người học các kiến thức cơ bản về: phân tích sự hình thành dòng chảy trong hệ thống thoát nước đô thị; lập sơ đồ bố trí hệ thống thoát nước; tính toán thiết kế các công trình trong hệ thống. </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58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64</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Nhu cầu nước của các hộ sử dụng nước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tài nguyên nước</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Trang bị cho học viên có kiến thức để đánh giá, phân tích nguồn nước sử dung cho các ngành kinh tế quốc dân.</w:t>
            </w:r>
          </w:p>
          <w:p w:rsidR="00AA07D0"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Trang bị cho học viên các kiến thức để xác định nhu cầu nước của các ngành dùng nước, cũng như các phương pháp để dự báo nhu cầu nước, sử dụng nguồn nước</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Trang bị cho học viên khả năng phân tích lựa chọn các nội dung tính toán thuỷ lợi sao cho phát huy hiệu quả kinh tế -xã hội của </w:t>
            </w:r>
            <w:r w:rsidRPr="00240D96">
              <w:rPr>
                <w:rFonts w:ascii="Times New Roman" w:eastAsia="Times New Roman" w:hAnsi="Times New Roman" w:cs="Times New Roman"/>
                <w:color w:val="000000"/>
                <w:sz w:val="26"/>
                <w:szCs w:val="26"/>
              </w:rPr>
              <w:lastRenderedPageBreak/>
              <w:t>nguồn nước là cao nhất</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65</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Tin học trong quy hoạch và quản lý tài nguyên nước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tài nguyên nước</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Học viên nắm vững kiến thức cơ bản, thực tiễn và kỹ năng áp dụng, thực hành các phần mềm, mô hình toán phục vụ trong quy hoạch và quản lý tài nguyên nước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66</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Phân tích và ra quyết định trong quy hoạch và quản lý tài nguyên nước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và quản lý tưới</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Cung cấp kỹ thuật phân tích hệ thống, tối ưu và mô phỏng ứng dụng trong quy hoạch và quản lý tài nguyên nước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32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67</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Thủy lực dòng hở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Thủy lực</w:t>
            </w:r>
          </w:p>
        </w:tc>
        <w:tc>
          <w:tcPr>
            <w:tcW w:w="7236" w:type="dxa"/>
            <w:shd w:val="clear" w:color="000000" w:fill="FFFFFF"/>
            <w:vAlign w:val="center"/>
            <w:hideMark/>
          </w:tcPr>
          <w:p w:rsidR="00AA07D0"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Người học nắm được tổng quan về tính toán thuỷ lực dòng chảy trong kênh hở.</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 Bổ sung kiến thức và kỹ năng để giải bài toán vỡ đập.- Hiểu được phương pháp tính dòng không ổn định, sử dụng được một phần mềm để xây dựng mô hình toán tính dòng chảy không ổn định trên </w:t>
            </w:r>
            <w:r w:rsidRPr="00240D96">
              <w:rPr>
                <w:rFonts w:ascii="Times New Roman" w:eastAsia="Times New Roman" w:hAnsi="Times New Roman" w:cs="Times New Roman"/>
                <w:color w:val="000000"/>
                <w:sz w:val="26"/>
                <w:szCs w:val="26"/>
              </w:rPr>
              <w:lastRenderedPageBreak/>
              <w:t xml:space="preserve">hệ thống sông, kênh có các công trình thủy lợi.  </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68</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Chỉnh trị sông và bờ biển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sông và QLTT</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học giới thiệu các yếu tố động lực ở vùng cửa sông ven biển, tác động tới quá trình diễn biến bồi xói ở vùng cửa sông ven biển. Giới thiệu các tính toán cơ bản xác định các đặc trưng thiết kế công trình chỉnh trị cửa sông và bờ biển. Kết cấu một số công trình chủ yếu</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69</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Lũ quét và trượt lở đất</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sông và QLTT</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học giới thiệu về hiện tượng, phân tích nguyên nhân, cơ chế hình thành lũ quét và sạt lở đất và từ đó đề ra các giải pháp phòng tránh một cách hiệu quả nhất nhằm giảm nhẹ các tác hại của thiện tai</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70</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 hình toán diễn biến lòng sông và bờ biển</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sông và QLTT</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trình bày các kiến thức cơ bản về động lực học cửa sông, bờ biển. Trong đó bao gồm cả hệ phương trình cơ bản dùng trong tính toán biến hình lòng sông. Bên cạnh đó môn học giới thiệu một số mô hình toán dùng để tính toán diễn biến lòng sông &amp; bờ biển, vận chuyển bùn cát.</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71</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Vận chuyển bùn cát và bồi lắng hồ chứa</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sông và QLTT</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học giới thiệu các đặc trưng bùn cát, các hình thức vận chuyển bùn cát trong sông. Nghiên cứu diễn biến bồi lắng bùn cát trong hồ chứa, tuổi thọ của công trình.</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72</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 hình hoá hệ thống tài nguyên nước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 hình toán và DBKTTV</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giới thiệu các nguyên lý và kiến thức về mô hình hóa hệ thống ứng dụng trong phân tích hệ thống tài nguyên nước và quy hoạch quản lý tài nguyên nước. Giới thiệu các mô hình hệ thống thường sử dụng trong quy hoạch và quản lý tài nguyên nước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73</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Phân tích hệ thống tài nguyên nước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 hình toán và DBKTTV</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cung cấp cho học viên những kiến thức cơ bản về lý thuyết phân tích hệ thống ứng dụng trong lĩnh vực quy hoạch và quản lý tài nguyên nước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34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74</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Phương pháp luận nghiên cứu khoa học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Thuỷ văn và tài nguyên nước</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Cung cấp những hiểu biết cơ bản về công việc sáng tạo tri thức trong NCKH để học viên nắm được yêu cầu phát triển KH-CN trong lĩnh vực kỹ thuật tài nguyên nước; Có khả năng xây dựng đề cương nghiên cứu của một đề tài NCKH trong công tác thực tế; xây dựng đề tài luận văn thạc sĩ để chuẩn bị làm thủ tục đăng ký đề tài luận văn tốt nghiệp; Viết báo cáo và trình bày các kết quả </w:t>
            </w:r>
            <w:r w:rsidRPr="00240D96">
              <w:rPr>
                <w:rFonts w:ascii="Times New Roman" w:eastAsia="Times New Roman" w:hAnsi="Times New Roman" w:cs="Times New Roman"/>
                <w:color w:val="000000"/>
                <w:sz w:val="26"/>
                <w:szCs w:val="26"/>
              </w:rPr>
              <w:lastRenderedPageBreak/>
              <w:t>nghiên cứu một cách khoa học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75</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Quy hoạch phòng lũ</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Thuỷ văn và tài nguyên nước</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Nắm được những vấn đề cơ bản của Quy hoạch phòng lũ. ứng dụng lý thuyết khi thiết lập và giải quyết các bài toán phòng lũ. Xây dựng các mô hình kiểm soát lũ và điều hành hệ thống công trình phòng lũ</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76</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Quy hoạch và quản lý tài nguyên nước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Thuỷ văn và tài nguyên nước</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Cung cấp cho học viên những kỹ năng phân tích hệ thống thủy văn, biết cách vận dụng lý thuyết phân tích hệ thống: Phương pháp mô phỏng, Phương pháp tối ưu hệ thống (phương pháp quy hoạch tuyến tính, quy hoạch phi tuyến và quy hoạch động) đối với hệ thống tài nguyên nước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77</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Thực tập ngành Thủy văn học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Thuỷ văn và tài nguyên nước</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Giúp học viên tiếp cận với thực tế theo phương pháp giáo dục trực quan.  Nắm bắt được các vấn đề thực tế, gắn lý thuyết với thực tế</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thực tập và điểm bài báo cáo</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78</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Viễn thám và GIS ứng dụng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Trắc địa</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Cung cấp các khái niệm, ứng dụng của công nghệ GIS và viễn thám trong phân tích/thiết kế không gian; các ứng dụng trong quản lý trang thiết bị, cơ sở hạ tầng đô thị, kỹ thuật tài nguyên nước, cấp thoát nước, kỹ thuật môi trường, quản lý lưu vực, phòng chống thiên tai, ...</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237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79</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Hóa học môi trường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Hóa cơ sở</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Mục đích của môn học nhằm trang bị cho học viên những kiến thức nâng cao về các quá trình hóa học trong môi trường. Mục tiêu cụ thể cần đạt được đối với học viên gồm:</w:t>
            </w:r>
            <w:r w:rsidRPr="00240D96">
              <w:rPr>
                <w:rFonts w:ascii="Times New Roman" w:eastAsia="Times New Roman" w:hAnsi="Times New Roman" w:cs="Times New Roman"/>
                <w:color w:val="000000"/>
                <w:sz w:val="26"/>
                <w:szCs w:val="26"/>
              </w:rPr>
              <w:br/>
              <w:t>- Kiến thức về nguồn gốc, thành phần của môi trường đất, nước, khí.</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Kiến thức về các quá trình hóa học và chủ yếu của các chất hóa học trong môi trường khí, nước, đất.</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Kiến thức về bản chất và hiện tượng ô nhiễm môi trường, các tác động của ô nhiễm môi trường ở phạm vi toàn cầu và khu vực.</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Kiến thức về các vòng tuần hoàn chất chủ yếu trong môi trường và mối liên quan với các thành phần môi trường.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80</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Độc học môi trường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môi trường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Trang bị kiến thức nâng cao về các nguyên lý của độc học môi trường, biến đổi và số phận của các chất ô nhiễm điển hình, đánh giá tác động của độc chất, rủi ro sinh thái và rủi ro sức khỏe con người.</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34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81</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Kiểm soát và xử lý chất thải nguy hại</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môi trường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Mục tiêu cụ thể cần đạt được đối với học viên gồm:</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Nắm được các kiến thức về ô nhiễm môi trường không khí (nguồn thải, tác hại của chất ô nhiễm khí, bụi).</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Nắm được các công nghệ xử lí bụi trong khí thải (nguyên lí làm việc, cấu tạo thiết bị, tính toán thiết bị).</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 Nắm được các công nghệ xử lí khí trong khí thải (nguyên lí làm việc, cấu tạo thiết bị, tính toán thiết bị).</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32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82</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Xử lý nước thải bằng phương pháp sinh học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Kỹ thuật môi trường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Học phần này mang đến cho học viên:</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Các kiến thức nâng cao về các tác nhân sinh học trong xử lý các chất thải hữu cơ trong nước và nước thải</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Rèn luyện kỹ năng khai thác và ứng dụng các quá trình sinh học để xử lý các chất thải hữu cơ thân thiện với môi trường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32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83</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Chính sách môi trường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môi trường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Giúp học viên nắm được :</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Các kiến thức cơ bản và nâng cao liên quan đến luật pháp và chính sách môi trường thế giới và đặc biệt ở Việt Nam</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Sau khi hoàn thành môn học, học viên có khả năng vận dụng các kiến thức đã học vào việc giải quyết các vấn đề liên quan đến quản lý môi trường ở Việt Nam.</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84</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Đánh giá môi trường chiến lược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môi trường</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Người học sau khi học xong môn Đánh giá môi trường chiến lược làm được các việc sau:</w:t>
            </w:r>
            <w:r w:rsidRPr="00240D96">
              <w:rPr>
                <w:rFonts w:ascii="Times New Roman" w:eastAsia="Times New Roman" w:hAnsi="Times New Roman" w:cs="Times New Roman"/>
                <w:color w:val="000000"/>
                <w:sz w:val="26"/>
                <w:szCs w:val="26"/>
              </w:rPr>
              <w:br/>
              <w:t>- Về lý thuyết: Nắm được khái niệm cơ bản, phương pháp luận và phương pháp kỹ thuật của đánh giá môi trường chiến lược.</w:t>
            </w:r>
            <w:r w:rsidRPr="00240D96">
              <w:rPr>
                <w:rFonts w:ascii="Times New Roman" w:eastAsia="Times New Roman" w:hAnsi="Times New Roman" w:cs="Times New Roman"/>
                <w:color w:val="000000"/>
                <w:sz w:val="26"/>
                <w:szCs w:val="26"/>
              </w:rPr>
              <w:br/>
              <w:t>- Về thực hành, thực tập: biết triển khai các bước nghiên cứu đánh giá môi trường chiến lược cho các dự án cụ thể, lập báo cáo đánh giá.</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693"/>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85</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Hệ thống sinh học và sinh thái</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môi trường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này sẽ trang bị cho học viên một số những kiến thức nâng cao về hệ thống sinh học và sinh thái bao gồm quá trình trao đổi năng lượng và vật chất cũng như sự phát triển và tiến hóa của hệ sinh thái. Cùng với các kiến thức về mô hình hóa sinh thái, hệ sinh thái nông nghiệp, chỉ thị sinh học môi trường và tính chất của chỉ thị sinh học trong các loại môi trường nước, không khí và đất, đánh giá tính nhạy cảm của hệ sinh thái được đề cập. Sau khi học xong môn học, học viên có khả năng tự vận dụng các kiến thức đã học vào giải quyết các vấn đề đặt ra trong thực tiễn</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211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86</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Phương pháp luận nghiên cứu khoa học môi trường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môi trường</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  Về kiến thức:  Cung cấp cho học viên những kiến thức cơ bản nhất về phương pháp luận nghiên cứu khoa học, cách triển khai ứng dụng phương pháp luận nghiên cứu khoa học trong ngành khoa học môi trường và các lĩnh vực liên quan.  </w:t>
            </w:r>
            <w:r w:rsidRPr="00240D96">
              <w:rPr>
                <w:rFonts w:ascii="Times New Roman" w:eastAsia="Times New Roman" w:hAnsi="Times New Roman" w:cs="Times New Roman"/>
                <w:color w:val="000000"/>
                <w:sz w:val="26"/>
                <w:szCs w:val="26"/>
              </w:rPr>
              <w:br/>
              <w:t xml:space="preserve">-  Về kỹ năng:  Trang bị cho học viên một số kỹ năng thực hành cơ bản trong phương pháp nghiên cứu cả về định tính và định lượng; biết phân tích, đánh giá và tổng kết các kết quả nghiên cứu.  </w:t>
            </w:r>
            <w:r w:rsidRPr="00240D96">
              <w:rPr>
                <w:rFonts w:ascii="Times New Roman" w:eastAsia="Times New Roman" w:hAnsi="Times New Roman" w:cs="Times New Roman"/>
                <w:color w:val="000000"/>
                <w:sz w:val="26"/>
                <w:szCs w:val="26"/>
              </w:rPr>
              <w:br/>
              <w:t xml:space="preserve">-  Sau khi kết thúc môn học:  Học viên biết cách triển khai nghiên cứu một vấn đề khoa học, ví dụ làm luận văn tốt nghiệp hoặc biết vận dụng, triển khai một nghiên cứu về các vấn đề liên quan đến lĩnh vực khoa học môi trường.  </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87</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Quy hoạch và quản lý môi trường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môi trường</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Học viên sau khi học xong môn học này sẽ được bổ sung các kiến thức và kinh nghiệm thực tế để có thể tham gia lập quy hoạch môi trường và thực hiện các biện pháp để quản lý kiểm soát các nguồn gây ô nhiễm, bảo vệ môi trường  một khu vực hoặc lưu vực sông.  </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237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88</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Sản xuất sạch hơn</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môi trường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Mục tiêu chủ yếu của môn học là cung cấp các kiến thức và kỹ năng thực hiện giảm chất thải tại nguồn và sử dụng năng lượng hiệu quả trong sản xuất, dịch vụ và sản phẩm, cụ thể:</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Kiến thức giới thiệu và trang bị cho học viên kiến thức về phương pháp và cách tiếp cận môi trường cũng như phòng ngừa ô nhiễm môi trường và tăng hiệu quả kinh tế trong hoạt động phát triển kinh tế.</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Kỹ năng sau khi hoàn thành chương trình môn học, học viên có khả năng tổ chức thực hiện trong các đơn vị sản xuất và chức vụ nhằm sử dụng nguyên liệu, nhiên liệu hiệu quả và giảm chất thải ra môi trường; Biết cách tiếp cận với các nhà doanh nghiệp và truyền bá/vận động thực hiện SXSH.</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51"/>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89</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Thủy lực học môi trường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môi trường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Học viên sau khi học môn này hiểu rõ hiện tượng và quá trình chi phối dòng chảy trong môi trường nước ngầm, nước mặt. Các phương trình cơ bản, các quá trình vận chuyển và lan truyền chất; Sự phân tầng và xáo trộn nước trong vùng nhận nước. Ngoài ra, </w:t>
            </w:r>
            <w:r w:rsidRPr="00240D96">
              <w:rPr>
                <w:rFonts w:ascii="Times New Roman" w:eastAsia="Times New Roman" w:hAnsi="Times New Roman" w:cs="Times New Roman"/>
                <w:color w:val="000000"/>
                <w:sz w:val="26"/>
                <w:szCs w:val="26"/>
              </w:rPr>
              <w:lastRenderedPageBreak/>
              <w:t>môn học cung cấp kiến thức để phân tích các điều kiện và hậu quả/tác động của các hoạt động của con người; Các hoạt động chủ yếu liên quan đến xả thải các chất ô nhiễm vào nguồn nước;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tiểu luận, thi kết </w:t>
            </w:r>
            <w:r w:rsidRPr="00240D96">
              <w:rPr>
                <w:rFonts w:ascii="Times New Roman" w:eastAsia="Times New Roman" w:hAnsi="Times New Roman" w:cs="Times New Roman"/>
                <w:color w:val="000000"/>
                <w:sz w:val="26"/>
                <w:szCs w:val="26"/>
              </w:rPr>
              <w:lastRenderedPageBreak/>
              <w:t>thúc học phần</w:t>
            </w:r>
          </w:p>
        </w:tc>
      </w:tr>
      <w:tr w:rsidR="007A5ECE" w:rsidRPr="00240D96" w:rsidTr="001742E7">
        <w:trPr>
          <w:trHeight w:val="158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90</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Thủy văn sinh thái</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môi trường</w:t>
            </w:r>
          </w:p>
        </w:tc>
        <w:tc>
          <w:tcPr>
            <w:tcW w:w="7236" w:type="dxa"/>
            <w:shd w:val="clear" w:color="000000" w:fill="FFFFFF"/>
            <w:vAlign w:val="center"/>
            <w:hideMark/>
          </w:tcPr>
          <w:p w:rsidR="00BF64D4"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Sau khi học xong môn thủy văn sinh thái, người học đạt được các mục tiêu:</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Về lý thuyết: Nắm được khái niệm cơ bản, kiến thức cơ bản, phương pháp luận và các ứng dụng của thủy văn sinh thái đối với quản lý tài nguyên nước, bảo vệ môi trường, phát triển kinh tế, xã hội.</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 Về thực hành, thực tập: biết thực hiện các bước nghiên cứu, đánh giá và tính toán các vấn đề liên quan đến thủy văn sinh thái trong phát triển kinh tế và bảo vệ môi trường.  </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86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91</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mới xây dựng nhà cao tầng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trang bị cho học viên những kiến thức về các công nghệ thi công nhà cao tầng về quy trình thi công, yêu cầu với thiết bị thi công, yêu cầu về vật liệu thi công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93"/>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92</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xây dựng công trình ngầm</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Về lý thuyết: hiểu được công nghệ thi công đường hầm nói chung và đường hầm thuỷ công nói riêng, và đặc điểm về sự tác động lẫn nhau giữa các công đoạn thi công.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Về thực hành: biết trình tự tính toán để xác định áp lực đất đá lên </w:t>
            </w:r>
            <w:r w:rsidRPr="00240D96">
              <w:rPr>
                <w:rFonts w:ascii="Times New Roman" w:eastAsia="Times New Roman" w:hAnsi="Times New Roman" w:cs="Times New Roman"/>
                <w:color w:val="000000"/>
                <w:sz w:val="26"/>
                <w:szCs w:val="26"/>
              </w:rPr>
              <w:lastRenderedPageBreak/>
              <w:t>vật chống đỡ trong quá trình đào.</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tiểu luận, thi kết </w:t>
            </w:r>
            <w:r w:rsidRPr="00240D96">
              <w:rPr>
                <w:rFonts w:ascii="Times New Roman" w:eastAsia="Times New Roman" w:hAnsi="Times New Roman" w:cs="Times New Roman"/>
                <w:color w:val="000000"/>
                <w:sz w:val="26"/>
                <w:szCs w:val="26"/>
              </w:rPr>
              <w:lastRenderedPageBreak/>
              <w:t>thúc học phần</w:t>
            </w:r>
          </w:p>
        </w:tc>
      </w:tr>
      <w:tr w:rsidR="007A5ECE" w:rsidRPr="00240D96" w:rsidTr="001742E7">
        <w:trPr>
          <w:trHeight w:val="5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93</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Đấu thầu và hợp đồng trong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Học viên nắm được các vấn đề của pháp luật trong đấu thầu và hợp đồng, sự cần thiết của việc điều chỉnh các quan hệ phát sinh giữa các văn bản pháp lý về đấu thầu và hợp đồng trong hoạt động xây dựng.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627"/>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94</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chất lượng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trang bị kiến thức và kỹ năng về quản lý chất lượng xây dựng công trình</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698"/>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95</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chi phí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trang bị kiến thức và kỹ năng phân tích các nhân tố có liên quan đến chi phí trong xây dựng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57"/>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96</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rủi ro trong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Trang bị kiến thức cơ bản về quản lý rủi ro trong quản lý dự án xây dựng và trong ngành xây dựng, bao gồm việc xác định rủi ro, đánh giá rủi ro và phản ứng với rủi ro trong ngành xây dựng.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w:t>
            </w:r>
            <w:r w:rsidRPr="00240D96">
              <w:rPr>
                <w:rFonts w:ascii="Times New Roman" w:eastAsia="Times New Roman" w:hAnsi="Times New Roman" w:cs="Times New Roman"/>
                <w:color w:val="000000"/>
                <w:sz w:val="26"/>
                <w:szCs w:val="26"/>
              </w:rPr>
              <w:lastRenderedPageBreak/>
              <w:t>tiểu luận, thi kết thúc học phần</w:t>
            </w:r>
          </w:p>
        </w:tc>
      </w:tr>
      <w:tr w:rsidR="007A5ECE" w:rsidRPr="00240D96" w:rsidTr="001742E7">
        <w:trPr>
          <w:trHeight w:val="54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97</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Thực tập ngành quản lý xây dựng</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Tạo điều kiện cho người học </w:t>
            </w:r>
            <w:r w:rsidRPr="00240D96">
              <w:rPr>
                <w:rFonts w:ascii="Times New Roman" w:eastAsia="Times New Roman" w:hAnsi="Times New Roman" w:cs="Times New Roman"/>
                <w:color w:val="000000"/>
                <w:sz w:val="26"/>
                <w:szCs w:val="26"/>
              </w:rPr>
              <w:br/>
              <w:t>- Liên hệ trực tiếp các vấn đề đã học với thực tế;</w:t>
            </w:r>
            <w:r w:rsidRPr="00240D96">
              <w:rPr>
                <w:rFonts w:ascii="Times New Roman" w:eastAsia="Times New Roman" w:hAnsi="Times New Roman" w:cs="Times New Roman"/>
                <w:color w:val="000000"/>
                <w:sz w:val="26"/>
                <w:szCs w:val="26"/>
              </w:rPr>
              <w:br/>
              <w:t>- Phát hiện các vấn đề nảy sinh trong thực tế xây dựng.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thực tập và điểm bài báo cáo</w:t>
            </w:r>
          </w:p>
        </w:tc>
      </w:tr>
      <w:tr w:rsidR="007A5ECE" w:rsidRPr="00240D96" w:rsidTr="001742E7">
        <w:trPr>
          <w:trHeight w:val="740"/>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98</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Tổ chức và quản lý xây dựng nâng cao</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trang bị kiến thức và kỹ năng tổ chức thi công, quản lý nguồn nhân lực thiết bị xây dựng công trình</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082"/>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99</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Phân tích độ tin cậy trong kỹ thuật công trình</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nghệ và quản lý xây dựng</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Môn học giới thiệu các kiên thức cơ bản về phương pháp thiết kế theo lý thuyết độ tin cậy và các bài toán ứng dụng phổ biến trong kỹ thuật xây dựng nói chung và trong lĩnh vực công trình thủy, địa kỹ thuật nói riêng. Kiến thức có thể được vận dụng ứng dụng cho bài toán thiết kế tối ưu và kiểm tra đánh giá an toàn cho các đối tượng công trình/ hệ thống trong lĩnh vực kỹ thuật xây dựng</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31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100</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Triết học</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Những nguyên lý cơ bản của chủ </w:t>
            </w:r>
            <w:r w:rsidRPr="00240D96">
              <w:rPr>
                <w:rFonts w:ascii="Times New Roman" w:eastAsia="Times New Roman" w:hAnsi="Times New Roman" w:cs="Times New Roman"/>
                <w:color w:val="000000"/>
                <w:sz w:val="26"/>
                <w:szCs w:val="26"/>
              </w:rPr>
              <w:lastRenderedPageBreak/>
              <w:t>nghĩa Mác - Lênin</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 xml:space="preserve">Bồi dưỡng tư duy triết học, rèn luyện thế giới quan và phương pháp luận triết học cho học viên cao học và nghiên cứu sinh trong việc nhận thức và nghiên cứu các đối tượng thuộc lĩnh vực khoa </w:t>
            </w:r>
            <w:r w:rsidRPr="00240D96">
              <w:rPr>
                <w:rFonts w:ascii="Times New Roman" w:eastAsia="Times New Roman" w:hAnsi="Times New Roman" w:cs="Times New Roman"/>
                <w:color w:val="000000"/>
                <w:sz w:val="26"/>
                <w:szCs w:val="26"/>
              </w:rPr>
              <w:lastRenderedPageBreak/>
              <w:t>học tự nhiên và công nghệ.</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Củng cố nhận thức cơ sở lý luận triết học của đường lối cách mạng Việt Nam, đặc biệt là chiến lược phát triển khoa học - công nghệ Việt Nam, nâng cao năng lực vận dụng lý luận vào thực tiễn, vào lĩnh vực khoa học chuyên môn của học viên cao học.</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3</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w:t>
            </w:r>
            <w:r w:rsidRPr="00240D96">
              <w:rPr>
                <w:rFonts w:ascii="Times New Roman" w:eastAsia="Times New Roman" w:hAnsi="Times New Roman" w:cs="Times New Roman"/>
                <w:color w:val="000000"/>
                <w:sz w:val="26"/>
                <w:szCs w:val="26"/>
              </w:rPr>
              <w:lastRenderedPageBreak/>
              <w:t>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101</w:t>
            </w:r>
          </w:p>
        </w:tc>
        <w:tc>
          <w:tcPr>
            <w:tcW w:w="166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Tiếng Anh</w:t>
            </w:r>
          </w:p>
        </w:tc>
        <w:tc>
          <w:tcPr>
            <w:tcW w:w="1576"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Tiếng Anh</w:t>
            </w:r>
          </w:p>
        </w:tc>
        <w:tc>
          <w:tcPr>
            <w:tcW w:w="7236" w:type="dxa"/>
            <w:shd w:val="clear" w:color="000000" w:fill="FFFFFF"/>
            <w:vAlign w:val="center"/>
            <w:hideMark/>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Tóm tắt và hướng dẫn cho học viên làm quen với những nội dung cơ bản về dạng bài thi của các kĩ năng Nghe, Đọc, Viết cũng như các chủ đề của kĩ năng nói trong đề thi môn Tiếng Anh tương đương cấp độ B1 của khung Châu Âu áp dụng cho Đào tạo trình độ Thạc sĩ. Ngoài ra chương trình còn hướng dẫn các học viên kĩ năng làm các dạng bài thi thông qua việc ôn luyện một số bài tập và đề thi cụ thể theo tương đương cấp độ B1 của khung Châu Âu.</w:t>
            </w:r>
          </w:p>
        </w:tc>
        <w:tc>
          <w:tcPr>
            <w:tcW w:w="892" w:type="dxa"/>
            <w:shd w:val="clear" w:color="000000" w:fill="FFFFFF"/>
            <w:vAlign w:val="center"/>
            <w:hideMark/>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hideMark/>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102</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Calibri" w:hAnsi="Times New Roman" w:cs="Times New Roman"/>
                <w:sz w:val="26"/>
                <w:szCs w:val="26"/>
                <w:lang w:val="nl-NL"/>
              </w:rPr>
              <w:t>Kinh tế lượng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w:t>
            </w:r>
          </w:p>
        </w:tc>
        <w:tc>
          <w:tcPr>
            <w:tcW w:w="7236" w:type="dxa"/>
            <w:shd w:val="clear" w:color="000000" w:fill="FFFFFF"/>
            <w:vAlign w:val="center"/>
          </w:tcPr>
          <w:p w:rsidR="007A5ECE" w:rsidRPr="001742E7" w:rsidRDefault="007A5ECE" w:rsidP="00240D96">
            <w:pPr>
              <w:spacing w:after="0" w:line="312" w:lineRule="auto"/>
              <w:jc w:val="both"/>
              <w:rPr>
                <w:rFonts w:ascii="Times New Roman" w:hAnsi="Times New Roman" w:cs="Times New Roman"/>
                <w:bCs/>
                <w:sz w:val="26"/>
                <w:szCs w:val="26"/>
                <w:lang w:val="nl-NL"/>
              </w:rPr>
            </w:pPr>
            <w:r w:rsidRPr="00240D96">
              <w:rPr>
                <w:rFonts w:ascii="Times New Roman" w:hAnsi="Times New Roman" w:cs="Times New Roman"/>
                <w:bCs/>
                <w:sz w:val="26"/>
                <w:szCs w:val="26"/>
                <w:lang w:val="nl-NL"/>
              </w:rPr>
              <w:t>Mục tiêu cần đạt được đối với người học sau khi học học phần này là nắm bắt được mối quan hệ thống kê giữa các đại lượng kinh tế thông qua mô hình kinh tế lượng, kỹ năng điều tra chọn mẫu, chạy chương trình bằng phần mềm EVIEW, phân tích kết quả chạy chương trình từ đó ước lượng và dự báo các đại lượng kinh tế</w:t>
            </w:r>
            <w:r w:rsidR="001742E7">
              <w:rPr>
                <w:rFonts w:ascii="Times New Roman" w:hAnsi="Times New Roman" w:cs="Times New Roman"/>
                <w:bCs/>
                <w:sz w:val="26"/>
                <w:szCs w:val="26"/>
                <w:lang w:val="nl-NL"/>
              </w:rPr>
              <w:t>.</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103</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pt-BR"/>
              </w:rPr>
              <w:t>Ứng dụng lý thuyết trò chơi trong kinh doanh</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nl-NL"/>
              </w:rPr>
            </w:pPr>
            <w:r w:rsidRPr="00240D96">
              <w:rPr>
                <w:rFonts w:ascii="Times New Roman" w:hAnsi="Times New Roman" w:cs="Times New Roman"/>
                <w:bCs/>
                <w:sz w:val="26"/>
                <w:szCs w:val="26"/>
                <w:lang w:val="nl-NL"/>
              </w:rPr>
              <w:t>Mục tiêu cần đạt được đối với người học sau khi học học phần này là có khả năng</w:t>
            </w:r>
            <w:r w:rsidRPr="00240D96">
              <w:rPr>
                <w:rFonts w:ascii="Times New Roman" w:eastAsia="Calibri" w:hAnsi="Times New Roman" w:cs="Times New Roman"/>
                <w:sz w:val="26"/>
                <w:szCs w:val="26"/>
              </w:rPr>
              <w:t xml:space="preserve"> giải quyết các vấn đề của trò chơi tĩnh với thông tin đầy đủ,</w:t>
            </w:r>
            <w:r w:rsidRPr="00240D96">
              <w:rPr>
                <w:rFonts w:ascii="Times New Roman" w:hAnsi="Times New Roman" w:cs="Times New Roman"/>
                <w:sz w:val="26"/>
                <w:szCs w:val="26"/>
                <w:lang w:val="nl-NL"/>
              </w:rPr>
              <w:t xml:space="preserve"> có kỹ năng tư duy chiến lược và ứng dụng hiệu quả các kiến thức đã học vào thực tiễn quản trị chiến lược của doanh </w:t>
            </w:r>
            <w:r w:rsidRPr="00240D96">
              <w:rPr>
                <w:rFonts w:ascii="Times New Roman" w:hAnsi="Times New Roman" w:cs="Times New Roman"/>
                <w:sz w:val="26"/>
                <w:szCs w:val="26"/>
                <w:lang w:val="nl-NL"/>
              </w:rPr>
              <w:lastRenderedPageBreak/>
              <w:t>nghiệp tại Việt Nam</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bài kiểm tra và tiểu luận, thi kết </w:t>
            </w:r>
            <w:r w:rsidRPr="00240D96">
              <w:rPr>
                <w:rFonts w:ascii="Times New Roman" w:eastAsia="Times New Roman" w:hAnsi="Times New Roman" w:cs="Times New Roman"/>
                <w:color w:val="000000"/>
                <w:sz w:val="26"/>
                <w:szCs w:val="26"/>
              </w:rPr>
              <w:lastRenderedPageBreak/>
              <w:t>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104</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Phát triển nông thôn</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Trong các bài giảng học viên sẽ được làm quen với những cơ sở và vấn đề trọng tâm của phát triển nông thôn hướng tới phát triển bền vững.</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Học viên được cung cấp những cơ sở lý luận, những cách tiếp cận, những phương pháp và công cụ trong các bài toán cụ thể. Để thực hành thì học viên sẽ được nghiên cứu ví dụ cụ thể và thảo luận công cụ giải pháp. Ngoài ra học viên sẽ được nghiên cứu nhiều ví dụ điển hình ở trong nước, trong khu vực và trên thế giới</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105</w:t>
            </w:r>
          </w:p>
        </w:tc>
        <w:tc>
          <w:tcPr>
            <w:tcW w:w="166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Quản trị tài nguyên và môi trường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Trong các bài giảng học viên sẽ được làm quen với những cơ sở và vấn đề trọng tâm của Quản lý môi trường bền vững của doanh nghiệp. Họ sẽ được nghiên cứu những vấn đề như </w:t>
            </w:r>
            <w:r w:rsidRPr="00240D96">
              <w:rPr>
                <w:rFonts w:ascii="Times New Roman" w:hAnsi="Times New Roman" w:cs="Times New Roman"/>
                <w:bCs/>
                <w:sz w:val="26"/>
                <w:szCs w:val="26"/>
                <w:lang w:val="it-IT"/>
              </w:rPr>
              <w:t>các điều kiện khung trong quản lý môi trường, quản lý môi trường chuẩn mực và chiến lược, định hướng môi trường của một số chức năng quản lý, định hướng môi trường của một số chức năng trong khai thác chuỗi giá trị.</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Học viên được cung cấp những cơ sở lý luận, những cách tiếp cận, những phương pháp và công cụ trong các bài toán cụ thể. Để thực </w:t>
            </w:r>
            <w:r w:rsidRPr="00240D96">
              <w:rPr>
                <w:rFonts w:ascii="Times New Roman" w:hAnsi="Times New Roman" w:cs="Times New Roman"/>
                <w:sz w:val="26"/>
                <w:szCs w:val="26"/>
                <w:lang w:val="it-IT"/>
              </w:rPr>
              <w:lastRenderedPageBreak/>
              <w:t>hành thì học viên sẽ được nghiên cứu ví dụ cụ thể và thảo luận công cụ giải pháp. Ngoài ra học viên sẽ được xem những video clip trình bày về vấn đề nghiên cứu.</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106</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Kế toán quản trị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Kế toán</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lang w:val="de-DE"/>
              </w:rPr>
              <w:t>Trang bị cho học viên kiến thức kế toán quản trị để áp dụng trong quá trình thực hiện các chức năng lập kế hoạch, kiểm soát, đánh giá hiệu quả và ra quyết định quản trị</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107</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tài chính công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Kế toán</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sz w:val="26"/>
                <w:szCs w:val="26"/>
                <w:lang w:val="it-IT"/>
              </w:rPr>
              <w:t>Sau khi  học môn học này, học viên có phương pháp và kỹ năng: Phân tích chính sách quản lý tài chính công của nhà nước; Quản lý NSNN, cân đối NSNN, biện pháp xử lý thiếu hụt tạm thời và bội chi NSNN vào thực tiễn quản lý NSNN ở VN; Soạn lập ngân sách theo đầu tư; Phân tích nghiêp vụ quản lý tài chính công qua kho bạc nhà nước</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108</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Phân tích báo cáo tài chính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Kế toán</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rPr>
              <w:t>Hiểu được bản chất của các thông tin kế toán trong các báo cáo tài chính chuẩn mực của các công ty</w:t>
            </w:r>
          </w:p>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rPr>
              <w:t>- Đánh giá tình hình hoạt động tài chính của các công ty thông qua phân tích các báo cáo tài chính và hệ thống các chỉ số tài chính</w:t>
            </w:r>
          </w:p>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rPr>
              <w:t xml:space="preserve">- Hiểu rõ các thông tin kế toán trong các tổ chức nơi học viên làm việc thông qua so sánh sự khác biệt giữa các quy định kế toán giữa </w:t>
            </w:r>
            <w:r w:rsidRPr="00240D96">
              <w:rPr>
                <w:rFonts w:ascii="Times New Roman" w:hAnsi="Times New Roman" w:cs="Times New Roman"/>
                <w:sz w:val="26"/>
                <w:szCs w:val="26"/>
              </w:rPr>
              <w:lastRenderedPageBreak/>
              <w:t>hệ thống kế toán Việt nam và các chuẩn mực kế toán quốc tế.</w:t>
            </w:r>
          </w:p>
          <w:p w:rsidR="007A5ECE" w:rsidRPr="00240D96" w:rsidRDefault="007A5ECE" w:rsidP="00240D96">
            <w:pPr>
              <w:spacing w:after="0" w:line="312" w:lineRule="auto"/>
              <w:jc w:val="both"/>
              <w:rPr>
                <w:rFonts w:ascii="Times New Roman" w:hAnsi="Times New Roman" w:cs="Times New Roman"/>
                <w:sz w:val="26"/>
                <w:szCs w:val="26"/>
              </w:rPr>
            </w:pPr>
            <w:r w:rsidRPr="00240D96">
              <w:rPr>
                <w:rFonts w:ascii="Times New Roman" w:hAnsi="Times New Roman" w:cs="Times New Roman"/>
                <w:sz w:val="26"/>
                <w:szCs w:val="26"/>
              </w:rPr>
              <w:t>- Phân tích báo cáo tài chính của các công ty đang niêm yết trên thị trường chứng khóan Việt Nam</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rPr>
              <w:t>- Có khả năng đọc và hiểu thông thạo các báo cáo tài chính</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109</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nhà nước về xây dựng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bCs/>
                <w:sz w:val="26"/>
                <w:szCs w:val="26"/>
                <w:lang w:val="it-IT"/>
              </w:rPr>
              <w:t>Sau khi học xong học viên có thể nắm được những kiến thức cơ bản, tổng hợp cơ sở lý luận về khoa học quản lý của nhà nước trong lĩnh vực xây dựng, nắm được các nội dung cốt lõi của quản lý nhà nước trong lĩnh vực xây dựng để từ đó có thể ra những quyết định cũng như sự hoạch định các chính sách hoặc triển khai, thực thi các chính sách trong lĩnh vực xây dựng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110</w:t>
            </w:r>
          </w:p>
        </w:tc>
        <w:tc>
          <w:tcPr>
            <w:tcW w:w="1666" w:type="dxa"/>
            <w:shd w:val="clear" w:color="000000" w:fill="FFFFFF"/>
            <w:vAlign w:val="center"/>
          </w:tcPr>
          <w:p w:rsidR="007A5ECE" w:rsidRPr="00240D96" w:rsidRDefault="007A5ECE" w:rsidP="00240D96">
            <w:pPr>
              <w:tabs>
                <w:tab w:val="left" w:pos="270"/>
              </w:tabs>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Kinh tế Môi trường và Chính sách</w:t>
            </w:r>
          </w:p>
          <w:p w:rsidR="007A5ECE" w:rsidRPr="00240D96" w:rsidRDefault="007A5ECE" w:rsidP="00240D96">
            <w:pPr>
              <w:spacing w:after="0" w:line="312" w:lineRule="auto"/>
              <w:rPr>
                <w:rFonts w:ascii="Times New Roman" w:eastAsia="Times New Roman" w:hAnsi="Times New Roman" w:cs="Times New Roman"/>
                <w:color w:val="000000"/>
                <w:sz w:val="26"/>
                <w:szCs w:val="26"/>
              </w:rPr>
            </w:pP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tabs>
                <w:tab w:val="left" w:pos="900"/>
              </w:tabs>
              <w:spacing w:after="0" w:line="312" w:lineRule="auto"/>
              <w:ind w:left="-11" w:firstLine="11"/>
              <w:jc w:val="both"/>
              <w:rPr>
                <w:rFonts w:ascii="Times New Roman" w:hAnsi="Times New Roman" w:cs="Times New Roman"/>
                <w:sz w:val="26"/>
                <w:szCs w:val="26"/>
                <w:lang w:val="nl-NL"/>
              </w:rPr>
            </w:pPr>
            <w:r w:rsidRPr="00240D96">
              <w:rPr>
                <w:rFonts w:ascii="Times New Roman" w:hAnsi="Times New Roman" w:cs="Times New Roman"/>
                <w:sz w:val="26"/>
                <w:szCs w:val="26"/>
                <w:lang w:val="nl-NL"/>
              </w:rPr>
              <w:t>Hiểu về quan hệ giữa kinh tế và môi trường,</w:t>
            </w:r>
          </w:p>
          <w:p w:rsidR="007A5ECE" w:rsidRPr="00240D96" w:rsidRDefault="007A5ECE" w:rsidP="00240D96">
            <w:pPr>
              <w:tabs>
                <w:tab w:val="left" w:pos="900"/>
              </w:tabs>
              <w:spacing w:after="0" w:line="312" w:lineRule="auto"/>
              <w:ind w:left="-11" w:firstLine="11"/>
              <w:jc w:val="both"/>
              <w:rPr>
                <w:rFonts w:ascii="Times New Roman" w:hAnsi="Times New Roman" w:cs="Times New Roman"/>
                <w:sz w:val="26"/>
                <w:szCs w:val="26"/>
                <w:lang w:val="nl-NL"/>
              </w:rPr>
            </w:pPr>
            <w:r w:rsidRPr="00240D96">
              <w:rPr>
                <w:rFonts w:ascii="Times New Roman" w:hAnsi="Times New Roman" w:cs="Times New Roman"/>
                <w:sz w:val="26"/>
                <w:szCs w:val="26"/>
                <w:lang w:val="nl-NL"/>
              </w:rPr>
              <w:t>Vì sao vấn đề môi trường khó giải quyết,</w:t>
            </w:r>
          </w:p>
          <w:p w:rsidR="007A5ECE" w:rsidRPr="00240D96" w:rsidRDefault="007A5ECE" w:rsidP="00240D96">
            <w:pPr>
              <w:tabs>
                <w:tab w:val="left" w:pos="900"/>
              </w:tabs>
              <w:spacing w:after="0" w:line="312" w:lineRule="auto"/>
              <w:ind w:left="-11" w:firstLine="11"/>
              <w:jc w:val="both"/>
              <w:rPr>
                <w:rFonts w:ascii="Times New Roman" w:hAnsi="Times New Roman" w:cs="Times New Roman"/>
                <w:sz w:val="26"/>
                <w:szCs w:val="26"/>
                <w:lang w:val="nl-NL"/>
              </w:rPr>
            </w:pPr>
            <w:r w:rsidRPr="00240D96">
              <w:rPr>
                <w:rFonts w:ascii="Times New Roman" w:hAnsi="Times New Roman" w:cs="Times New Roman"/>
                <w:sz w:val="26"/>
                <w:szCs w:val="26"/>
                <w:lang w:val="nl-NL"/>
              </w:rPr>
              <w:t>Đánh giá thiệt hại môi trường và ví dụ,</w:t>
            </w:r>
          </w:p>
          <w:p w:rsidR="007A5ECE" w:rsidRPr="00240D96" w:rsidRDefault="007A5ECE" w:rsidP="00240D96">
            <w:pPr>
              <w:spacing w:after="0" w:line="312" w:lineRule="auto"/>
              <w:ind w:left="-11" w:firstLine="11"/>
              <w:jc w:val="both"/>
              <w:rPr>
                <w:rFonts w:ascii="Times New Roman" w:hAnsi="Times New Roman" w:cs="Times New Roman"/>
                <w:sz w:val="26"/>
                <w:szCs w:val="26"/>
                <w:lang w:val="nl-NL"/>
              </w:rPr>
            </w:pPr>
            <w:r w:rsidRPr="00240D96">
              <w:rPr>
                <w:rFonts w:ascii="Times New Roman" w:hAnsi="Times New Roman" w:cs="Times New Roman"/>
                <w:sz w:val="26"/>
                <w:szCs w:val="26"/>
                <w:lang w:val="nl-NL"/>
              </w:rPr>
              <w:t>Quan điểm đề ra các công cụ quản lý thích hợp để gìn giữ và bảo vệ môi trường, giảm thiểu thiệt hại môi trường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111</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Calibri" w:hAnsi="Times New Roman" w:cs="Times New Roman"/>
                <w:sz w:val="26"/>
                <w:szCs w:val="26"/>
                <w:lang w:val="it-IT"/>
              </w:rPr>
              <w:t>Quản lý Nhà nước về kinh tế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Nắm được nội dung cơ bản của các hoạt động của nhà quản lý trong việc thực hiện chức năng quản lý nhà nước về kinh tế.</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Có khả năng vận dụng các kiến thức cơ bản của môn học vào công tác và quản lý các tổ chức kinh tế, doanh nghiệp, các cơ quan quản lý nhà nước về kinh tế</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112</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Calibri" w:hAnsi="Times New Roman" w:cs="Times New Roman"/>
                <w:sz w:val="26"/>
                <w:szCs w:val="26"/>
                <w:lang w:val="it-IT"/>
              </w:rPr>
              <w:t>Khoa học quản lý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Nắm được nội dung cơ bản của các hoạt động của nhà quản lý trong việc hoạch định, tổ chức, lãnh đạo, kiểm tra các công việc và đối tượng trong việc thực hiện mục tiêu quản lý.</w:t>
            </w:r>
          </w:p>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Ứng dụng các kiến thức cơ bản của nội dung môn học vào công tác và quản lý các tổ chức, doanh nghiệp</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48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113</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 xml:space="preserve">Kinh tế đầu tư xây dựng nâng cao </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bCs/>
                <w:sz w:val="26"/>
                <w:szCs w:val="26"/>
                <w:lang w:val="nl-NL"/>
              </w:rPr>
            </w:pPr>
            <w:r w:rsidRPr="00240D96">
              <w:rPr>
                <w:rFonts w:ascii="Times New Roman" w:hAnsi="Times New Roman" w:cs="Times New Roman"/>
                <w:bCs/>
                <w:sz w:val="26"/>
                <w:szCs w:val="26"/>
                <w:lang w:val="nl-NL"/>
              </w:rPr>
              <w:t xml:space="preserve">Nắm được nội dung cơ bản của việc đánh giá kinh tế các dự án thuỷ lợi </w:t>
            </w:r>
          </w:p>
          <w:p w:rsidR="007A5ECE" w:rsidRPr="00240D96" w:rsidRDefault="007A5ECE" w:rsidP="00240D96">
            <w:pPr>
              <w:spacing w:after="0" w:line="312" w:lineRule="auto"/>
              <w:jc w:val="both"/>
              <w:rPr>
                <w:rFonts w:ascii="Times New Roman" w:hAnsi="Times New Roman" w:cs="Times New Roman"/>
                <w:bCs/>
                <w:sz w:val="26"/>
                <w:szCs w:val="26"/>
                <w:lang w:val="nl-NL"/>
              </w:rPr>
            </w:pPr>
            <w:r w:rsidRPr="00240D96">
              <w:rPr>
                <w:rFonts w:ascii="Times New Roman" w:hAnsi="Times New Roman" w:cs="Times New Roman"/>
                <w:bCs/>
                <w:sz w:val="26"/>
                <w:szCs w:val="26"/>
                <w:lang w:val="nl-NL"/>
              </w:rPr>
              <w:t>Ứng dụng các kiến thức của nền kinh tế thị trường vào việc đánh giá các dự án thuỷ lợi</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114</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sz w:val="26"/>
                <w:szCs w:val="26"/>
              </w:rPr>
            </w:pPr>
            <w:r w:rsidRPr="00240D96">
              <w:rPr>
                <w:rFonts w:ascii="Times New Roman" w:hAnsi="Times New Roman" w:cs="Times New Roman"/>
                <w:sz w:val="26"/>
                <w:szCs w:val="26"/>
                <w:lang w:val="it-IT"/>
              </w:rPr>
              <w:t>Quản lý khoa học và công nghệ</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Mục tiêu của môn học là trang bị cho học viên những kiến thức cơ bản và có hệ thống về khoa học - công nghệ trong xu thế phát triển của khoa học công nghệ và hội nhập kinh tế toàn cầu, qua đó học viên có thể tự xây dựng cho mình một công cụ dưới dạng phương pháp luận về quản lý khoa học và công nghệ, trên cơ sở đó kết hợp với các kiến thức bổ trợ của các môn khoa học khác để đạt hiệu quả cao khi tham gia các hoạt động quản lý, sản xuất kinh doanh cũng như các hoạt động có liên quan khác</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115</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Kinh tế quốc tế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tầm quan trọng của kinh tế quốc tế đối với nền kinh tế của mỗi quốc gia</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các mô hình tham gia thương mại quốc tế gắn liền với lợi ích của quốc gia</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khái niệm, vai trò và bản chất của các chính sách thương mại quốc tế.</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các hình thức đầu tư quốc tế</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được bản chất, vai trò của cán cân thanh toán quốc tế và thị trường tiền tệ quốc tế đối với hoạt động kinh tế quốc tế</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Hiểu và giải thích được bản chất, vai trò của các tổ chức thương mại quốc tế</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116</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sz w:val="26"/>
                <w:szCs w:val="26"/>
                <w:lang w:val="nl-NL"/>
              </w:rPr>
              <w:t>Phương pháp định giá xây dựng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sz w:val="26"/>
                <w:szCs w:val="26"/>
                <w:lang w:val="nl-NL"/>
              </w:rPr>
            </w:pPr>
            <w:r w:rsidRPr="00240D96">
              <w:rPr>
                <w:rFonts w:ascii="Times New Roman" w:eastAsia="Times New Roman" w:hAnsi="Times New Roman" w:cs="Times New Roman"/>
                <w:sz w:val="26"/>
                <w:szCs w:val="26"/>
                <w:lang w:val="nl-NL"/>
              </w:rPr>
              <w:t>Nhằm trang bị cho học viên những kiến thức cần thiết, chuyên sâu, nắm được bản chất hình thành và phương pháp xác định, quản lý giá xây dựng, phát triển tư duy khoa học quản lý để tiếp nhận những kiến thức tiến tiên trong lĩnh vực quản lý dự án. Sau khi học xong học viên phải:</w:t>
            </w:r>
          </w:p>
          <w:p w:rsidR="007A5ECE" w:rsidRPr="00240D96" w:rsidRDefault="007A5ECE" w:rsidP="00240D96">
            <w:pPr>
              <w:spacing w:after="0" w:line="312" w:lineRule="auto"/>
              <w:rPr>
                <w:rFonts w:ascii="Times New Roman" w:eastAsia="Times New Roman" w:hAnsi="Times New Roman" w:cs="Times New Roman"/>
                <w:sz w:val="26"/>
                <w:szCs w:val="26"/>
                <w:lang w:val="nl-NL"/>
              </w:rPr>
            </w:pPr>
            <w:r w:rsidRPr="00240D96">
              <w:rPr>
                <w:rFonts w:ascii="Times New Roman" w:eastAsia="Times New Roman" w:hAnsi="Times New Roman" w:cs="Times New Roman"/>
                <w:sz w:val="26"/>
                <w:szCs w:val="26"/>
                <w:lang w:val="nl-NL"/>
              </w:rPr>
              <w:t>Nắm được những lý luận và  nội dung về các loại giá trong xây dựng tương ứng với các giai đoạn của quá trình đầu tư xây dựng công trình.</w:t>
            </w:r>
          </w:p>
          <w:p w:rsidR="007A5ECE" w:rsidRPr="00240D96" w:rsidRDefault="007A5ECE" w:rsidP="00240D96">
            <w:pPr>
              <w:spacing w:after="0" w:line="312" w:lineRule="auto"/>
              <w:rPr>
                <w:rFonts w:ascii="Times New Roman" w:eastAsia="Times New Roman" w:hAnsi="Times New Roman" w:cs="Times New Roman"/>
                <w:sz w:val="26"/>
                <w:szCs w:val="26"/>
                <w:lang w:val="nl-NL"/>
              </w:rPr>
            </w:pPr>
            <w:r w:rsidRPr="00240D96">
              <w:rPr>
                <w:rFonts w:ascii="Times New Roman" w:eastAsia="Times New Roman" w:hAnsi="Times New Roman" w:cs="Times New Roman"/>
                <w:sz w:val="26"/>
                <w:szCs w:val="26"/>
                <w:lang w:val="nl-NL"/>
              </w:rPr>
              <w:t>Có khả năng vận dụng các kiến thức để tính toán xác định các loại giá xây dựng.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117</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dự án xây dựng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color w:val="000000"/>
                <w:sz w:val="26"/>
                <w:szCs w:val="26"/>
                <w:lang w:val="pt-BR"/>
              </w:rPr>
            </w:pPr>
            <w:r w:rsidRPr="00240D96">
              <w:rPr>
                <w:rFonts w:ascii="Times New Roman" w:hAnsi="Times New Roman" w:cs="Times New Roman"/>
                <w:color w:val="000000"/>
                <w:sz w:val="26"/>
                <w:szCs w:val="26"/>
                <w:lang w:val="pt-BR"/>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118</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Hệ thống Thông tin trong Quản lý</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Mục tiêu của môn học là trang bị cho học viên các kiến thức về các loại hình hệ thống thông tin trong quản lý và các công nghệ thông tin cần thiết để đáp ứng nhu cầu thông tin, xác định những loại hình hệ thống thông tin điển hình có thể sử dụng để nâng cao năng lực quản lý của tổ chức, hoạt động kinh doanh của doanh nghiệp. Từ đó người học có thể nghiên cứu các giải pháp mua sắm và triển khai các vận hành các phần mềm quản lý, xử lý thông tin, phân tích dữ liệu... hỗ trợ nhà quản lý đưa ra quyết định đúng đắn và kịp thời nhằm đem lại lợi ích tối đa, bền vững cho tổ chức, doanh nghiệp. Trong sự phát triển của khoa học công nghệ và tiến trình hội nhập kinh tế quốc tế sâu rộng như hiện nay, việc áp dụng các tiến bộ khoa học kỹ thuật, công nghệ vào quy trình vận hành, quản lý tổ chức, doanh nghiệp để đạt hiệu quả tối ưu là xu hướng tất yếu</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71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119</w:t>
            </w:r>
          </w:p>
        </w:tc>
        <w:tc>
          <w:tcPr>
            <w:tcW w:w="1666" w:type="dxa"/>
            <w:shd w:val="clear" w:color="000000" w:fill="FFFFFF"/>
            <w:vAlign w:val="center"/>
          </w:tcPr>
          <w:p w:rsidR="007A5ECE" w:rsidRPr="00240D96" w:rsidRDefault="007A5ECE" w:rsidP="00240D96">
            <w:pPr>
              <w:tabs>
                <w:tab w:val="left" w:pos="270"/>
              </w:tabs>
              <w:spacing w:after="0" w:line="312" w:lineRule="auto"/>
              <w:jc w:val="both"/>
              <w:rPr>
                <w:rFonts w:ascii="Times New Roman" w:eastAsia="Calibri" w:hAnsi="Times New Roman" w:cs="Times New Roman"/>
                <w:sz w:val="26"/>
                <w:szCs w:val="26"/>
                <w:lang w:val="it-IT"/>
              </w:rPr>
            </w:pPr>
            <w:r w:rsidRPr="00240D96">
              <w:rPr>
                <w:rFonts w:ascii="Times New Roman" w:eastAsia="Calibri" w:hAnsi="Times New Roman" w:cs="Times New Roman"/>
                <w:sz w:val="26"/>
                <w:szCs w:val="26"/>
                <w:lang w:val="it-IT"/>
              </w:rPr>
              <w:t xml:space="preserve">Kinh tế tri thức </w:t>
            </w:r>
          </w:p>
          <w:p w:rsidR="007A5ECE" w:rsidRPr="00240D96" w:rsidRDefault="007A5ECE" w:rsidP="00240D96">
            <w:pPr>
              <w:spacing w:after="0" w:line="312" w:lineRule="auto"/>
              <w:rPr>
                <w:rFonts w:ascii="Times New Roman" w:eastAsia="Times New Roman" w:hAnsi="Times New Roman" w:cs="Times New Roman"/>
                <w:color w:val="000000"/>
                <w:sz w:val="26"/>
                <w:szCs w:val="26"/>
              </w:rPr>
            </w:pP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Những kiến thức người học cần đạt đựơc khi kết thúc môn học:</w:t>
            </w:r>
          </w:p>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 xml:space="preserve">Trang bị cho học viên khả năng phân tích, nhận định tình hình phát </w:t>
            </w:r>
            <w:r w:rsidRPr="00240D96">
              <w:rPr>
                <w:rFonts w:ascii="Times New Roman" w:eastAsia="Calibri" w:hAnsi="Times New Roman" w:cs="Times New Roman"/>
                <w:bCs/>
                <w:sz w:val="26"/>
                <w:szCs w:val="26"/>
                <w:lang w:val="nl-NL"/>
              </w:rPr>
              <w:lastRenderedPageBreak/>
              <w:t>triển nhận thức rõ một điều, toàn cầu hoá là xu thế tất yếu, có những mặt tiêu cực cần đấu tranh chống lại, nhưng vẫn phải chấp nhận nó, hơn nữa, tuân thủ các luật chơi mới để tìm cách vươn lên. Luật chơi mới chính là: ganh đua, cạnh tranh trí tuệ</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 xml:space="preserve">Điểm quá trình học, điểm các </w:t>
            </w:r>
            <w:r w:rsidRPr="00240D96">
              <w:rPr>
                <w:rFonts w:ascii="Times New Roman" w:eastAsia="Times New Roman" w:hAnsi="Times New Roman" w:cs="Times New Roman"/>
                <w:color w:val="000000"/>
                <w:sz w:val="26"/>
                <w:szCs w:val="26"/>
              </w:rPr>
              <w:lastRenderedPageBreak/>
              <w:t>bài kiểm tra và tiểu luận, thi kết thúc học phần</w:t>
            </w:r>
          </w:p>
        </w:tc>
      </w:tr>
      <w:tr w:rsidR="007A5ECE" w:rsidRPr="00240D96" w:rsidTr="001742E7">
        <w:trPr>
          <w:trHeight w:val="48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120</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Luật và chính sách công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bCs/>
                <w:sz w:val="26"/>
                <w:szCs w:val="26"/>
                <w:lang w:val="it-IT"/>
              </w:rPr>
              <w:t>Sau khi học xong học viên có thể nắm được những kiến thức cơ bản về những quy luật trong quy trình lập pháp và mối quan hệ giữa chính sách công và luật pháp được thể hiện trong quy trình lập pháp. Phát triển những quan niệm, phương pháp và kỹ năng cần thiết để đánh giá chất lượng pháp luật trong tương quan với một lĩnh vực chính sách công cụ thể</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121</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bCs/>
                <w:sz w:val="26"/>
                <w:szCs w:val="26"/>
                <w:lang w:val="pt-BR"/>
              </w:rPr>
              <w:t>Phương pháp định lượng trong quản lý</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lý xây dựng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pt-BR"/>
              </w:rPr>
              <w:t>Môn học nhằm trang bị cho sinh viên những kiến thức cơ bản về phương pháp định lượng dựa trên các số liệu phân tích đầu vào, nhằm đưa ra cơ sở mang tính khoa học và chắc chắn cho các quyết định thực hiện trong quá trình quản lý kinh tế nói chung và quản lý hoạt động sản xuất kinh doanh nói chung.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122</w:t>
            </w:r>
          </w:p>
        </w:tc>
        <w:tc>
          <w:tcPr>
            <w:tcW w:w="1666" w:type="dxa"/>
            <w:shd w:val="clear" w:color="000000" w:fill="FFFFFF"/>
            <w:vAlign w:val="center"/>
          </w:tcPr>
          <w:p w:rsidR="007A5ECE" w:rsidRPr="00240D96" w:rsidRDefault="007A5ECE" w:rsidP="00240D96">
            <w:pPr>
              <w:tabs>
                <w:tab w:val="left" w:pos="270"/>
              </w:tabs>
              <w:spacing w:after="0" w:line="312" w:lineRule="auto"/>
              <w:jc w:val="both"/>
              <w:rPr>
                <w:rFonts w:ascii="Times New Roman" w:eastAsia="Calibri" w:hAnsi="Times New Roman" w:cs="Times New Roman"/>
                <w:sz w:val="26"/>
                <w:szCs w:val="26"/>
                <w:lang w:val="it-IT"/>
              </w:rPr>
            </w:pPr>
            <w:r w:rsidRPr="00240D96">
              <w:rPr>
                <w:rFonts w:ascii="Times New Roman" w:eastAsia="Calibri" w:hAnsi="Times New Roman" w:cs="Times New Roman"/>
                <w:sz w:val="26"/>
                <w:szCs w:val="26"/>
                <w:lang w:val="it-IT"/>
              </w:rPr>
              <w:t xml:space="preserve">Quản trị nhân lực nâng cao </w:t>
            </w:r>
          </w:p>
          <w:p w:rsidR="007A5ECE" w:rsidRPr="00240D96" w:rsidRDefault="007A5ECE" w:rsidP="00240D96">
            <w:pPr>
              <w:spacing w:after="0" w:line="312" w:lineRule="auto"/>
              <w:rPr>
                <w:rFonts w:ascii="Times New Roman" w:eastAsia="Times New Roman" w:hAnsi="Times New Roman" w:cs="Times New Roman"/>
                <w:color w:val="000000"/>
                <w:sz w:val="26"/>
                <w:szCs w:val="26"/>
              </w:rPr>
            </w:pP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Calibri" w:hAnsi="Times New Roman" w:cs="Times New Roman"/>
                <w:bCs/>
                <w:sz w:val="26"/>
                <w:szCs w:val="26"/>
                <w:lang w:val="nl-NL"/>
              </w:rPr>
            </w:pPr>
            <w:r w:rsidRPr="00240D96">
              <w:rPr>
                <w:rFonts w:ascii="Times New Roman" w:eastAsia="Calibri" w:hAnsi="Times New Roman" w:cs="Times New Roman"/>
                <w:bCs/>
                <w:sz w:val="26"/>
                <w:szCs w:val="26"/>
                <w:lang w:val="nl-NL"/>
              </w:rPr>
              <w:t xml:space="preserve">Kiến thức: Cung cấp cho học viên những kiến thức về quản trị nhân lực của doanh nghiệp trong điều kiện hội nhập và toàn cầu hóa, chú trọng các phương pháp, công cụ quản trị nhân lực hiện đại. </w:t>
            </w:r>
          </w:p>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eastAsia="Calibri" w:hAnsi="Times New Roman" w:cs="Times New Roman"/>
                <w:bCs/>
                <w:sz w:val="26"/>
                <w:szCs w:val="26"/>
                <w:lang w:val="nl-NL"/>
              </w:rPr>
              <w:t xml:space="preserve">Kỹ năng: Trang bị cho học viên kỹ năng ứng dụng hiệu quả các kiến thức đã học vào thực tiễn quản trị nguồn nhân lực của doanh </w:t>
            </w:r>
            <w:r w:rsidRPr="00240D96">
              <w:rPr>
                <w:rFonts w:ascii="Times New Roman" w:eastAsia="Calibri" w:hAnsi="Times New Roman" w:cs="Times New Roman"/>
                <w:bCs/>
                <w:sz w:val="26"/>
                <w:szCs w:val="26"/>
                <w:lang w:val="nl-NL"/>
              </w:rPr>
              <w:lastRenderedPageBreak/>
              <w:t>nghiệp tại Việt Nam</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123</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Quản trị chuỗi cung ứng nâng cao</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bCs/>
                <w:sz w:val="26"/>
                <w:szCs w:val="26"/>
                <w:lang w:val="it-IT"/>
              </w:rPr>
              <w:t>Sau khi  học môn học này, học viên nắm được kiến thức về chuỗi và các thành phần, đối tượng tham gia chuỗi cung ứng, hiểu được nguyên nhân, kết quả và sự liên quan của các quyết định và hành động trong chuỗi cung ứng, nắm được quy trình và phương pháp có thể cải thiện chuỗi cung ứng của tổ chức và những người tham gia khác cũng như các vấn đề đang nổi lên hiện nay trong quản lý chuỗi cung ứng. Người học có khả năng xác định nguyên nhân, kết quả và mối ràng buộc giữa các quyết định và hành động trong một chuỗi cung ứng thực tế, có thể đưa ra những phương pháp để cải thiện chuỗi cung ứng thực tế</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124</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Quản trị hiện đại</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Nắm bắt được các xu thế, thay đổi trong hoạt động kinh doanh nói chung và hoạt động quản trị nói riêng</w:t>
            </w:r>
          </w:p>
          <w:p w:rsidR="007A5ECE" w:rsidRPr="00240D96"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Nắm được phương pháp luận để có thể giải quyết, vượt qua các thách thức về quản trị trong môi trường toàn cầu</w:t>
            </w:r>
          </w:p>
          <w:p w:rsidR="007A5ECE" w:rsidRPr="001742E7" w:rsidRDefault="007A5ECE" w:rsidP="00240D96">
            <w:pPr>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Vận dụng các kiến thức được học để giải quyết các vấn đề quản trị hiện tại tại đơn vị, cơ quan đang công t</w:t>
            </w:r>
            <w:r w:rsidR="001742E7">
              <w:rPr>
                <w:rFonts w:ascii="Times New Roman" w:hAnsi="Times New Roman" w:cs="Times New Roman"/>
                <w:sz w:val="26"/>
                <w:szCs w:val="26"/>
                <w:lang w:val="it-IT"/>
              </w:rPr>
              <w:t>ác</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125</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Quản trị kinh doanh quốc tế</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Học phần này được thiết kế nhằm giúp học viên nắm bắt các vấn đề liên quan đến kinh doanh quốc tế từ đó nhận dạng và định vị hoạt động kinh doanh của doanh nghiệp sao cho thích ứng với môi trường kinh doanh đầy biến động và phức tạp này. Sau khi học xong môn học này, học viên cần đạt được các yêu cầu sau:</w:t>
            </w:r>
          </w:p>
          <w:p w:rsidR="007A5ECE" w:rsidRPr="00240D96" w:rsidRDefault="007A5ECE" w:rsidP="00240D96">
            <w:pPr>
              <w:numPr>
                <w:ilvl w:val="0"/>
                <w:numId w:val="5"/>
              </w:num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xml:space="preserve">Về kiến thức: </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Nhận dạng được quá trình toàn cầu hóa, khu vực hóa và sự tác động của các quá trình này đến hoạt động kinh doanh của doanh nghiệp.</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Nhận thức và sử dụng các lý thuyết về thương mại quốc tế để giải thích về các hiện tượng thương mại và sự tác động của nó đến hoạt động kinh doanh của doanh nghiệp.</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Đánh giá được tác động và kết quả mang lại từ hoạt động đầu tư trực tiếp nước ngoài cũng như những hệ quả của sự can thiệp của nhà nước thông qua các chính sách và các mối quan hệ mậu dịch.</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Đánh giá được sự phức tạp và tác động của thị trường  tài chính và tiền tệ quốc tế đến hoạt động kinh doanh của doanh nghiệp</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xml:space="preserve">- Thông hiểu được quá trình hoạch định và thực hiện các chiến lược kinh doanh quốc tế cũng như thâm nhập thị trường của các công ty đa quốc gia. </w:t>
            </w:r>
          </w:p>
          <w:p w:rsidR="007A5ECE" w:rsidRPr="00240D96" w:rsidRDefault="007A5ECE" w:rsidP="00240D96">
            <w:pPr>
              <w:numPr>
                <w:ilvl w:val="0"/>
                <w:numId w:val="5"/>
              </w:num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lastRenderedPageBreak/>
              <w:t>Về kỹ năng:</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Bên cạnh các mục tiêu về kiến thức, học viên có năng lực:</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Thực hành các kiến thức trong môi trường kinh doanh thực tế, có năng lực tương tác với các thành viên khác trong lớp.</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Có năng lực chuẩn bị và trình bày một tiểu luận mang tính học thuật về các chủ đề liên quan đến kinh doanh quốc tế.</w:t>
            </w:r>
          </w:p>
          <w:p w:rsidR="007A5ECE" w:rsidRPr="00240D96" w:rsidRDefault="007A5ECE" w:rsidP="00240D96">
            <w:pPr>
              <w:spacing w:after="0" w:line="312" w:lineRule="auto"/>
              <w:jc w:val="both"/>
              <w:rPr>
                <w:rFonts w:ascii="Times New Roman" w:hAnsi="Times New Roman" w:cs="Times New Roman"/>
                <w:bCs/>
                <w:sz w:val="26"/>
                <w:szCs w:val="26"/>
                <w:lang w:val="pt-BR"/>
              </w:rPr>
            </w:pPr>
            <w:r w:rsidRPr="00240D96">
              <w:rPr>
                <w:rFonts w:ascii="Times New Roman" w:hAnsi="Times New Roman" w:cs="Times New Roman"/>
                <w:bCs/>
                <w:sz w:val="26"/>
                <w:szCs w:val="26"/>
                <w:lang w:val="pt-BR"/>
              </w:rPr>
              <w:t>-  Tư duy sáng tạo, phản biện sắc bén trong các buổi thảo luận tại lớp.</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126</w:t>
            </w:r>
          </w:p>
        </w:tc>
        <w:tc>
          <w:tcPr>
            <w:tcW w:w="1666" w:type="dxa"/>
            <w:shd w:val="clear" w:color="000000" w:fill="FFFFFF"/>
            <w:vAlign w:val="center"/>
          </w:tcPr>
          <w:p w:rsidR="007A5ECE" w:rsidRPr="00240D96" w:rsidRDefault="007A5ECE" w:rsidP="00240D96">
            <w:pPr>
              <w:tabs>
                <w:tab w:val="left" w:pos="270"/>
              </w:tabs>
              <w:spacing w:after="0" w:line="312" w:lineRule="auto"/>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Quản trị marketing toàn cầu</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Quản trị kinh doanh</w:t>
            </w:r>
          </w:p>
        </w:tc>
        <w:tc>
          <w:tcPr>
            <w:tcW w:w="7236" w:type="dxa"/>
            <w:shd w:val="clear" w:color="000000" w:fill="FFFFFF"/>
            <w:vAlign w:val="center"/>
          </w:tcPr>
          <w:p w:rsidR="007A5ECE" w:rsidRPr="00240D96" w:rsidRDefault="007A5ECE" w:rsidP="00240D96">
            <w:pPr>
              <w:numPr>
                <w:ilvl w:val="0"/>
                <w:numId w:val="6"/>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Về kiến thức: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Nắm được những nội dung cốt lõi về quản trị marketing, các quan điểm và mục tiêu mà nhà quản trị hướng đến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Hiểu được quy trình quản trị marketing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Vận dụng kiến thức để có thể phân tích thị trường, hành vi người tiêu dùng và các cơ hội marketing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Xây dựng được kế hoạch marketing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Hoạch định được các chiến lược marketing mix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Xây dựng được cách thức tổ chức, thực hiện và kiểm tra đánh giá hoạt động marketing </w:t>
            </w:r>
          </w:p>
          <w:p w:rsidR="007A5ECE" w:rsidRPr="00240D96" w:rsidRDefault="007A5ECE" w:rsidP="00240D96">
            <w:pPr>
              <w:numPr>
                <w:ilvl w:val="0"/>
                <w:numId w:val="6"/>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Về kĩ năng: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 xml:space="preserve">Phát triển kĩ năng nghiên cứu, phân tích và đánh giá một kế </w:t>
            </w:r>
            <w:r w:rsidRPr="00240D96">
              <w:rPr>
                <w:rFonts w:ascii="Times New Roman" w:hAnsi="Times New Roman" w:cs="Times New Roman"/>
                <w:sz w:val="26"/>
                <w:szCs w:val="26"/>
                <w:lang w:val="it-IT"/>
              </w:rPr>
              <w:lastRenderedPageBreak/>
              <w:t xml:space="preserve">hoạch marketing của doanh nghiệp </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rPr>
              <w:t>Hình thành và phát triển năng lực thu thập thông tin, kỹ năng tổng hợp, hệ thống hóa các vấn đề trong mối quan hệ tổng thể; kỹ năng so sánh, phân tích, bình luận, đánh giá các vấn đề trong quá trình quản trị hoạt động Marketing.</w:t>
            </w:r>
          </w:p>
          <w:p w:rsidR="007A5ECE" w:rsidRPr="00240D96" w:rsidRDefault="007A5ECE" w:rsidP="00240D96">
            <w:pPr>
              <w:numPr>
                <w:ilvl w:val="0"/>
                <w:numId w:val="7"/>
              </w:numPr>
              <w:spacing w:after="0" w:line="312" w:lineRule="auto"/>
              <w:ind w:left="360"/>
              <w:jc w:val="both"/>
              <w:rPr>
                <w:rFonts w:ascii="Times New Roman" w:hAnsi="Times New Roman" w:cs="Times New Roman"/>
                <w:sz w:val="26"/>
                <w:szCs w:val="26"/>
                <w:lang w:val="it-IT"/>
              </w:rPr>
            </w:pPr>
            <w:r w:rsidRPr="00240D96">
              <w:rPr>
                <w:rFonts w:ascii="Times New Roman" w:hAnsi="Times New Roman" w:cs="Times New Roman"/>
                <w:sz w:val="26"/>
                <w:szCs w:val="26"/>
                <w:lang w:val="it-IT"/>
              </w:rPr>
              <w:t>Phát triển kỹ năng lập luận, thuyết trình trước đám đông.</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484"/>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127</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Style w:val="Bodytext12"/>
                <w:rFonts w:ascii="Times New Roman" w:hAnsi="Times New Roman" w:cs="Times New Roman"/>
                <w:b w:val="0"/>
                <w:color w:val="000000"/>
                <w:sz w:val="26"/>
                <w:szCs w:val="26"/>
                <w:lang w:val="it-IT"/>
              </w:rPr>
              <w:t>Kết cấu và công nghệ tiên tiến trong xây dựng cầu</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spacing w:after="0" w:line="312" w:lineRule="auto"/>
              <w:ind w:right="-53"/>
              <w:rPr>
                <w:rFonts w:ascii="Times New Roman" w:hAnsi="Times New Roman" w:cs="Times New Roman"/>
                <w:color w:val="000000"/>
                <w:sz w:val="26"/>
                <w:szCs w:val="26"/>
              </w:rPr>
            </w:pPr>
            <w:r w:rsidRPr="00240D96">
              <w:rPr>
                <w:rStyle w:val="Bodytext2"/>
                <w:rFonts w:ascii="Times New Roman" w:hAnsi="Times New Roman" w:cs="Times New Roman"/>
                <w:color w:val="000000"/>
                <w:sz w:val="26"/>
                <w:szCs w:val="26"/>
                <w:lang w:eastAsia="vi-VN"/>
              </w:rPr>
              <w:t>Trang bị cho học viên những kiến thức nâng cao, những dạng kết cấụ mới, công nghệ mới trong việc xây dựng cầu, giúp học viên nắm vững lý thuyết tính toán, công nghệ thi công, khả năng áp dụng vào thực tế.</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856"/>
          <w:jc w:val="center"/>
        </w:trPr>
        <w:tc>
          <w:tcPr>
            <w:tcW w:w="709"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128</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Thiết kế hình học và cảnh quan môi trường đường ô tô</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1742E7" w:rsidRDefault="007A5ECE" w:rsidP="001742E7">
            <w:pPr>
              <w:spacing w:after="0" w:line="312" w:lineRule="auto"/>
              <w:ind w:right="-53"/>
              <w:jc w:val="both"/>
              <w:rPr>
                <w:rFonts w:ascii="Times New Roman" w:hAnsi="Times New Roman" w:cs="Times New Roman"/>
                <w:color w:val="000000"/>
                <w:sz w:val="26"/>
                <w:szCs w:val="26"/>
              </w:rPr>
            </w:pPr>
            <w:r w:rsidRPr="001742E7">
              <w:rPr>
                <w:rFonts w:ascii="Times New Roman" w:hAnsi="Times New Roman" w:cs="Times New Roman"/>
                <w:iCs/>
                <w:color w:val="000000"/>
                <w:sz w:val="26"/>
                <w:szCs w:val="26"/>
              </w:rPr>
              <w:t>Phần 1</w:t>
            </w:r>
            <w:r w:rsidRPr="001742E7">
              <w:rPr>
                <w:rFonts w:ascii="Times New Roman" w:hAnsi="Times New Roman" w:cs="Times New Roman"/>
                <w:color w:val="000000"/>
                <w:sz w:val="26"/>
                <w:szCs w:val="26"/>
              </w:rPr>
              <w:t>: Nhằm giúp học viên tiếp cận với các phương pháp thiết kế hình học đường ôtô hiện đại của các nước. Giới thiệu các phương pháp đánh giá và phát hiện khiếm khuyết trong thiết kế hình học các bộ phận của đường ôtô trên quan điểm về an toàn giao thông. Đặc biệt đi sâu phương pháp thiết kế điều hòa tuyến và giới thiệu phần mềm ứng dụng.</w:t>
            </w:r>
          </w:p>
          <w:p w:rsidR="007A5ECE" w:rsidRPr="001742E7" w:rsidRDefault="007A5ECE" w:rsidP="001742E7">
            <w:pPr>
              <w:spacing w:after="0" w:line="312" w:lineRule="auto"/>
              <w:jc w:val="both"/>
              <w:rPr>
                <w:rFonts w:ascii="Times New Roman" w:hAnsi="Times New Roman" w:cs="Times New Roman"/>
                <w:color w:val="000000"/>
                <w:sz w:val="26"/>
                <w:szCs w:val="26"/>
              </w:rPr>
            </w:pPr>
            <w:r w:rsidRPr="001742E7">
              <w:rPr>
                <w:rFonts w:ascii="Times New Roman" w:hAnsi="Times New Roman" w:cs="Times New Roman"/>
                <w:iCs/>
                <w:color w:val="000000"/>
                <w:sz w:val="26"/>
                <w:szCs w:val="26"/>
              </w:rPr>
              <w:t>Phần 2</w:t>
            </w:r>
            <w:r w:rsidRPr="001742E7">
              <w:rPr>
                <w:rFonts w:ascii="Times New Roman" w:hAnsi="Times New Roman" w:cs="Times New Roman"/>
                <w:color w:val="000000"/>
                <w:sz w:val="26"/>
                <w:szCs w:val="26"/>
              </w:rPr>
              <w:t xml:space="preserve">: Nhằm giúp học viên hiểu được việc thiết kế cảnh quan là thiết thực, quan trọng cả trước mắt và lâu dài, và là khả thi: cả công trình lớn, nhỏ, công trình tạm hay lâu dài. Về bảo vệ môi trường, học viên sẽ được học cách đánh giá ảnh hưởng của việc </w:t>
            </w:r>
            <w:r w:rsidRPr="001742E7">
              <w:rPr>
                <w:rFonts w:ascii="Times New Roman" w:hAnsi="Times New Roman" w:cs="Times New Roman"/>
                <w:color w:val="000000"/>
                <w:sz w:val="26"/>
                <w:szCs w:val="26"/>
              </w:rPr>
              <w:lastRenderedPageBreak/>
              <w:t>xây dựng và khai thác đường đến môi trường sinh thái bao gồm môi trường nước, môi trường khí, tiếng ồn. Phương pháp phân tích hiện trường và lấy mẫu thí nghiệm, phương pháp lập tổng hợp kết quả dự báo và đánh giá.</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129</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Style w:val="Bodytext12"/>
                <w:rFonts w:ascii="Times New Roman" w:hAnsi="Times New Roman" w:cs="Times New Roman"/>
                <w:b w:val="0"/>
                <w:color w:val="000000"/>
                <w:sz w:val="26"/>
                <w:szCs w:val="26"/>
                <w:lang w:val="it-IT"/>
              </w:rPr>
              <w:t>Quy hoạch hệ thống giao thông</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color w:val="000000"/>
                <w:sz w:val="26"/>
                <w:szCs w:val="26"/>
                <w:lang w:val="de-DE"/>
              </w:rPr>
              <w:t>Bổ sung những kiến thức mới và phân tích sâu về 2 nội dung: Quy hoạch ngành GTVT và quy hoạch mạng lưới đường tối ưu nhằm nâng TẦM của học viên về kỹ thuật, kỹ năng thực hành</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130</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Style w:val="Bodytext2"/>
                <w:rFonts w:ascii="Times New Roman" w:hAnsi="Times New Roman" w:cs="Times New Roman"/>
                <w:color w:val="000000"/>
                <w:sz w:val="26"/>
                <w:szCs w:val="26"/>
                <w:lang w:val="de-DE"/>
              </w:rPr>
              <w:t>Kết cấu và công nghệ tiên tiến trong xây dựng móng mố cầu</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pStyle w:val="Bodytext21"/>
              <w:shd w:val="clear" w:color="auto" w:fill="auto"/>
              <w:spacing w:before="0" w:after="0" w:line="312" w:lineRule="auto"/>
              <w:ind w:firstLine="0"/>
              <w:jc w:val="both"/>
              <w:rPr>
                <w:rFonts w:ascii="Times New Roman" w:eastAsia="Times New Roman" w:hAnsi="Times New Roman" w:cs="Times New Roman"/>
                <w:sz w:val="26"/>
                <w:szCs w:val="26"/>
                <w:shd w:val="clear" w:color="auto" w:fill="FFFFFF"/>
              </w:rPr>
            </w:pPr>
            <w:r w:rsidRPr="00240D96">
              <w:rPr>
                <w:rStyle w:val="Bodytext2"/>
                <w:rFonts w:ascii="Times New Roman" w:eastAsia="Times New Roman" w:hAnsi="Times New Roman" w:cs="Times New Roman"/>
                <w:color w:val="000000"/>
                <w:sz w:val="26"/>
                <w:szCs w:val="26"/>
                <w:lang w:eastAsia="vi-VN"/>
              </w:rPr>
              <w:t>Củng cố những kiến thức cơ bản và trang bị cho học viên những nâng cao về các dạng kết cấu và công nghệ mới trong xây dựng móng mố trụ cầu, giúp học viên có thể lựa chọn các giải pháp hợp lý trong điều kiện thực tế thiết kế và thi công nền móng công trình cầu</w:t>
            </w:r>
            <w:r w:rsidRPr="00240D96">
              <w:rPr>
                <w:rStyle w:val="Bodytext2"/>
                <w:rFonts w:ascii="Times New Roman" w:eastAsia="Times New Roman" w:hAnsi="Times New Roman" w:cs="Times New Roman"/>
                <w:sz w:val="26"/>
                <w:szCs w:val="26"/>
              </w:rPr>
              <w:t>.</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265"/>
          <w:jc w:val="center"/>
        </w:trPr>
        <w:tc>
          <w:tcPr>
            <w:tcW w:w="70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131</w:t>
            </w:r>
          </w:p>
        </w:tc>
        <w:tc>
          <w:tcPr>
            <w:tcW w:w="1666" w:type="dxa"/>
            <w:shd w:val="clear" w:color="000000" w:fill="FFFFFF"/>
            <w:vAlign w:val="center"/>
          </w:tcPr>
          <w:p w:rsidR="007A5ECE" w:rsidRPr="00240D96" w:rsidRDefault="007A5ECE" w:rsidP="00240D96">
            <w:pPr>
              <w:pStyle w:val="Heading3"/>
              <w:spacing w:before="0" w:after="0" w:line="312" w:lineRule="auto"/>
              <w:rPr>
                <w:rFonts w:cs="Times New Roman"/>
                <w:b w:val="0"/>
                <w:i w:val="0"/>
                <w:color w:val="000000"/>
                <w:lang w:val="de-DE"/>
              </w:rPr>
            </w:pPr>
            <w:r w:rsidRPr="00240D96">
              <w:rPr>
                <w:rStyle w:val="Bodytext2"/>
                <w:rFonts w:ascii="Times New Roman" w:hAnsi="Times New Roman" w:cs="Times New Roman"/>
                <w:b w:val="0"/>
                <w:i w:val="0"/>
                <w:color w:val="000000"/>
                <w:lang w:val="de-DE"/>
              </w:rPr>
              <w:t>Cầu treo và cầu dây văng</w:t>
            </w:r>
          </w:p>
          <w:p w:rsidR="007A5ECE" w:rsidRPr="00240D96" w:rsidRDefault="007A5ECE" w:rsidP="00240D96">
            <w:pPr>
              <w:spacing w:after="0" w:line="312" w:lineRule="auto"/>
              <w:rPr>
                <w:rFonts w:ascii="Times New Roman" w:eastAsia="Times New Roman" w:hAnsi="Times New Roman" w:cs="Times New Roman"/>
                <w:color w:val="000000"/>
                <w:sz w:val="26"/>
                <w:szCs w:val="26"/>
              </w:rPr>
            </w:pP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pStyle w:val="Bodytext21"/>
              <w:shd w:val="clear" w:color="auto" w:fill="auto"/>
              <w:spacing w:before="0" w:after="0" w:line="312" w:lineRule="auto"/>
              <w:ind w:left="-6" w:firstLine="0"/>
              <w:jc w:val="both"/>
              <w:rPr>
                <w:rFonts w:ascii="Times New Roman" w:eastAsia="Times New Roman" w:hAnsi="Times New Roman" w:cs="Times New Roman"/>
                <w:sz w:val="26"/>
                <w:szCs w:val="26"/>
                <w:shd w:val="clear" w:color="auto" w:fill="FFFFFF"/>
              </w:rPr>
            </w:pPr>
            <w:r w:rsidRPr="00240D96">
              <w:rPr>
                <w:rStyle w:val="Bodytext2"/>
                <w:rFonts w:ascii="Times New Roman" w:hAnsi="Times New Roman" w:cs="Times New Roman"/>
                <w:color w:val="000000"/>
                <w:sz w:val="26"/>
                <w:szCs w:val="26"/>
                <w:lang w:eastAsia="vi-VN"/>
              </w:rPr>
              <w:t>Trang bị cho học viên các kiến thức cơ bản về cấu tạo, phương pháp thi công, tính toán thiết kế cầu treo và cầu dây văng. Sau khi học xong, học viên có thể làm tốt công tác tư vấn thiết kế, chỉ đạo thi công và tiếp tục nghiên cứu sâu hơn hai loại kết cấu cầu treo dây võng và cầu dây văng</w:t>
            </w:r>
            <w:r w:rsidRPr="00240D96">
              <w:rPr>
                <w:rStyle w:val="Bodytext2"/>
                <w:rFonts w:ascii="Times New Roman" w:eastAsia="Times New Roman" w:hAnsi="Times New Roman" w:cs="Times New Roman"/>
                <w:sz w:val="26"/>
                <w:szCs w:val="26"/>
              </w:rPr>
              <w:t>.</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r w:rsidR="007A5ECE" w:rsidRPr="00240D96" w:rsidTr="001742E7">
        <w:trPr>
          <w:trHeight w:val="1821"/>
          <w:jc w:val="center"/>
        </w:trPr>
        <w:tc>
          <w:tcPr>
            <w:tcW w:w="70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lastRenderedPageBreak/>
              <w:t>132</w:t>
            </w:r>
          </w:p>
        </w:tc>
        <w:tc>
          <w:tcPr>
            <w:tcW w:w="166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hAnsi="Times New Roman" w:cs="Times New Roman"/>
                <w:sz w:val="26"/>
                <w:szCs w:val="26"/>
                <w:lang w:val="it-IT"/>
              </w:rPr>
              <w:t>Hệ thống giao thông thông minh</w:t>
            </w:r>
          </w:p>
        </w:tc>
        <w:tc>
          <w:tcPr>
            <w:tcW w:w="1576"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Công trình giao thông</w:t>
            </w:r>
          </w:p>
        </w:tc>
        <w:tc>
          <w:tcPr>
            <w:tcW w:w="7236" w:type="dxa"/>
            <w:shd w:val="clear" w:color="000000" w:fill="FFFFFF"/>
            <w:vAlign w:val="center"/>
          </w:tcPr>
          <w:p w:rsidR="007A5ECE" w:rsidRPr="00240D96" w:rsidRDefault="007A5ECE" w:rsidP="00240D96">
            <w:pPr>
              <w:spacing w:after="0" w:line="312" w:lineRule="auto"/>
              <w:jc w:val="both"/>
              <w:rPr>
                <w:rFonts w:ascii="Times New Roman" w:eastAsia="Times New Roman" w:hAnsi="Times New Roman" w:cs="Times New Roman"/>
                <w:color w:val="000000"/>
                <w:sz w:val="26"/>
                <w:szCs w:val="26"/>
              </w:rPr>
            </w:pPr>
            <w:r w:rsidRPr="00240D96">
              <w:rPr>
                <w:rFonts w:ascii="Times New Roman" w:hAnsi="Times New Roman" w:cs="Times New Roman"/>
                <w:color w:val="000000"/>
                <w:sz w:val="26"/>
                <w:szCs w:val="26"/>
                <w:lang w:val="it-IT"/>
              </w:rPr>
              <w:t>Cung cấp kiến thức giúp học viên nắm bắt được những khái niệm mới về hệ thống giao thông thông minh, cấu trúc của một hệ thống giao thông thông minh; vai trò chức năng của các bộ phận của hệ thống, các kỹ thuật công nghệ được ứng dụng trong tổ chức, điều khiển và quản lý giao thông. Học viên biết ứng dụng các công nghệ này trong việc đề xuất giải pháp tổ chức quản lý giao thông đặc biết trong đô thị Việt Nam hiện nay.</w:t>
            </w:r>
          </w:p>
        </w:tc>
        <w:tc>
          <w:tcPr>
            <w:tcW w:w="892" w:type="dxa"/>
            <w:shd w:val="clear" w:color="000000" w:fill="FFFFFF"/>
            <w:vAlign w:val="center"/>
          </w:tcPr>
          <w:p w:rsidR="007A5ECE" w:rsidRPr="00240D96" w:rsidRDefault="007A5ECE" w:rsidP="00240D96">
            <w:pPr>
              <w:spacing w:after="0" w:line="312" w:lineRule="auto"/>
              <w:jc w:val="center"/>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2</w:t>
            </w:r>
          </w:p>
        </w:tc>
        <w:tc>
          <w:tcPr>
            <w:tcW w:w="1559" w:type="dxa"/>
            <w:shd w:val="clear" w:color="000000" w:fill="FFFFFF"/>
            <w:vAlign w:val="center"/>
          </w:tcPr>
          <w:p w:rsidR="007A5ECE" w:rsidRPr="00240D96" w:rsidRDefault="00240D96" w:rsidP="00240D96">
            <w:pPr>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2022 - 2023</w:t>
            </w:r>
          </w:p>
        </w:tc>
        <w:tc>
          <w:tcPr>
            <w:tcW w:w="1944" w:type="dxa"/>
            <w:shd w:val="clear" w:color="000000" w:fill="FFFFFF"/>
            <w:vAlign w:val="center"/>
          </w:tcPr>
          <w:p w:rsidR="007A5ECE" w:rsidRPr="00240D96" w:rsidRDefault="007A5ECE" w:rsidP="00240D96">
            <w:pPr>
              <w:spacing w:after="0" w:line="312" w:lineRule="auto"/>
              <w:rPr>
                <w:rFonts w:ascii="Times New Roman" w:eastAsia="Times New Roman" w:hAnsi="Times New Roman" w:cs="Times New Roman"/>
                <w:color w:val="000000"/>
                <w:sz w:val="26"/>
                <w:szCs w:val="26"/>
              </w:rPr>
            </w:pPr>
            <w:r w:rsidRPr="00240D96">
              <w:rPr>
                <w:rFonts w:ascii="Times New Roman" w:eastAsia="Times New Roman" w:hAnsi="Times New Roman" w:cs="Times New Roman"/>
                <w:color w:val="000000"/>
                <w:sz w:val="26"/>
                <w:szCs w:val="26"/>
              </w:rPr>
              <w:t>Điểm quá trình học, điểm các bài kiểm tra và tiểu luận, thi kết thúc học phần</w:t>
            </w:r>
          </w:p>
        </w:tc>
      </w:tr>
    </w:tbl>
    <w:p w:rsidR="00D954ED" w:rsidRPr="00240D96" w:rsidRDefault="00D954ED" w:rsidP="00240D96">
      <w:pPr>
        <w:spacing w:after="0" w:line="312" w:lineRule="auto"/>
        <w:rPr>
          <w:rFonts w:ascii="Times New Roman" w:hAnsi="Times New Roman" w:cs="Times New Roman"/>
          <w:b/>
          <w:sz w:val="26"/>
          <w:szCs w:val="26"/>
        </w:rPr>
      </w:pPr>
      <w:bookmarkStart w:id="0" w:name="_GoBack"/>
      <w:bookmarkEnd w:id="0"/>
    </w:p>
    <w:sectPr w:rsidR="00D954ED" w:rsidRPr="00240D96" w:rsidSect="00A045D7">
      <w:headerReference w:type="default" r:id="rId8"/>
      <w:footerReference w:type="default" r:id="rId9"/>
      <w:pgSz w:w="16840" w:h="11907" w:orient="landscape"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EE6" w:rsidRDefault="00F94EE6" w:rsidP="00414DCD">
      <w:pPr>
        <w:spacing w:after="0" w:line="240" w:lineRule="auto"/>
      </w:pPr>
      <w:r>
        <w:separator/>
      </w:r>
    </w:p>
  </w:endnote>
  <w:endnote w:type="continuationSeparator" w:id="0">
    <w:p w:rsidR="00F94EE6" w:rsidRDefault="00F94EE6" w:rsidP="00414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2664362"/>
      <w:docPartObj>
        <w:docPartGallery w:val="Page Numbers (Bottom of Page)"/>
        <w:docPartUnique/>
      </w:docPartObj>
    </w:sdtPr>
    <w:sdtEndPr>
      <w:rPr>
        <w:noProof/>
      </w:rPr>
    </w:sdtEndPr>
    <w:sdtContent>
      <w:p w:rsidR="007A5ECE" w:rsidRDefault="007A5ECE">
        <w:pPr>
          <w:pStyle w:val="Footer"/>
          <w:jc w:val="center"/>
        </w:pPr>
        <w:r>
          <w:fldChar w:fldCharType="begin"/>
        </w:r>
        <w:r>
          <w:instrText xml:space="preserve"> PAGE   \* MERGEFORMAT </w:instrText>
        </w:r>
        <w:r>
          <w:fldChar w:fldCharType="separate"/>
        </w:r>
        <w:r w:rsidR="004E664A">
          <w:rPr>
            <w:noProof/>
          </w:rPr>
          <w:t>49</w:t>
        </w:r>
        <w:r>
          <w:rPr>
            <w:noProof/>
          </w:rPr>
          <w:fldChar w:fldCharType="end"/>
        </w:r>
      </w:p>
    </w:sdtContent>
  </w:sdt>
  <w:p w:rsidR="007A5ECE" w:rsidRDefault="007A5E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EE6" w:rsidRDefault="00F94EE6" w:rsidP="00414DCD">
      <w:pPr>
        <w:spacing w:after="0" w:line="240" w:lineRule="auto"/>
      </w:pPr>
      <w:r>
        <w:separator/>
      </w:r>
    </w:p>
  </w:footnote>
  <w:footnote w:type="continuationSeparator" w:id="0">
    <w:p w:rsidR="00F94EE6" w:rsidRDefault="00F94EE6" w:rsidP="00414D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ECE" w:rsidRDefault="007A5ECE">
    <w:pPr>
      <w:pStyle w:val="Header"/>
      <w:jc w:val="right"/>
    </w:pPr>
  </w:p>
  <w:p w:rsidR="007A5ECE" w:rsidRDefault="007A5E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1820"/>
    <w:multiLevelType w:val="hybridMultilevel"/>
    <w:tmpl w:val="BD0A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227A2"/>
    <w:multiLevelType w:val="multilevel"/>
    <w:tmpl w:val="205AA4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0893F3E"/>
    <w:multiLevelType w:val="hybridMultilevel"/>
    <w:tmpl w:val="004CB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8ED10A8"/>
    <w:multiLevelType w:val="hybridMultilevel"/>
    <w:tmpl w:val="6600A674"/>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4E53A2"/>
    <w:multiLevelType w:val="hybridMultilevel"/>
    <w:tmpl w:val="54B40E5A"/>
    <w:lvl w:ilvl="0" w:tplc="E5F6B35C">
      <w:start w:val="1"/>
      <w:numFmt w:val="bullet"/>
      <w:lvlText w:val="-"/>
      <w:lvlJc w:val="left"/>
      <w:pPr>
        <w:tabs>
          <w:tab w:val="num" w:pos="927"/>
        </w:tabs>
        <w:ind w:left="908" w:hanging="341"/>
      </w:pPr>
      <w:rPr>
        <w:rFonts w:hint="default"/>
      </w:rPr>
    </w:lvl>
    <w:lvl w:ilvl="1" w:tplc="04090003">
      <w:start w:val="1"/>
      <w:numFmt w:val="bullet"/>
      <w:lvlText w:val="o"/>
      <w:lvlJc w:val="left"/>
      <w:pPr>
        <w:tabs>
          <w:tab w:val="num" w:pos="1894"/>
        </w:tabs>
        <w:ind w:left="1894" w:hanging="360"/>
      </w:pPr>
      <w:rPr>
        <w:rFonts w:ascii="Courier New" w:hAnsi="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5" w15:restartNumberingAfterBreak="0">
    <w:nsid w:val="575656DE"/>
    <w:multiLevelType w:val="hybridMultilevel"/>
    <w:tmpl w:val="B48849EC"/>
    <w:lvl w:ilvl="0" w:tplc="8F2CF4AE">
      <w:start w:val="1"/>
      <w:numFmt w:val="decimal"/>
      <w:lvlText w:val="%1."/>
      <w:lvlJc w:val="left"/>
      <w:pPr>
        <w:ind w:left="1440" w:hanging="360"/>
      </w:pPr>
      <w:rPr>
        <w:rFonts w:ascii="Times New Roman" w:hAnsi="Times New Roman" w:cs="Times New Roman" w:hint="default"/>
        <w:b/>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0C3A44"/>
    <w:multiLevelType w:val="hybridMultilevel"/>
    <w:tmpl w:val="EAD2F968"/>
    <w:lvl w:ilvl="0" w:tplc="0409000F">
      <w:start w:val="1"/>
      <w:numFmt w:val="bullet"/>
      <w:lvlText w:val="-"/>
      <w:lvlJc w:val="left"/>
      <w:pPr>
        <w:ind w:left="720" w:hanging="360"/>
      </w:pPr>
      <w:rPr>
        <w:rFonts w:ascii="Arial" w:eastAsia="Times New Roman"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73E79AA"/>
    <w:multiLevelType w:val="hybridMultilevel"/>
    <w:tmpl w:val="25D6E780"/>
    <w:lvl w:ilvl="0" w:tplc="ACB29F5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F96C63"/>
    <w:multiLevelType w:val="hybridMultilevel"/>
    <w:tmpl w:val="D3EEE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4"/>
  </w:num>
  <w:num w:numId="4">
    <w:abstractNumId w:val="6"/>
  </w:num>
  <w:num w:numId="5">
    <w:abstractNumId w:val="0"/>
  </w:num>
  <w:num w:numId="6">
    <w:abstractNumId w:val="3"/>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FBD"/>
    <w:rsid w:val="00046443"/>
    <w:rsid w:val="00061318"/>
    <w:rsid w:val="00061ABA"/>
    <w:rsid w:val="00062D15"/>
    <w:rsid w:val="000B1FB2"/>
    <w:rsid w:val="001742E7"/>
    <w:rsid w:val="001E33B2"/>
    <w:rsid w:val="001E3FBD"/>
    <w:rsid w:val="002133A6"/>
    <w:rsid w:val="00240D96"/>
    <w:rsid w:val="002F2E72"/>
    <w:rsid w:val="002F7619"/>
    <w:rsid w:val="00361EFF"/>
    <w:rsid w:val="00363295"/>
    <w:rsid w:val="00393D06"/>
    <w:rsid w:val="00414DCD"/>
    <w:rsid w:val="00461A42"/>
    <w:rsid w:val="00491E6F"/>
    <w:rsid w:val="00494756"/>
    <w:rsid w:val="004A591C"/>
    <w:rsid w:val="004D1543"/>
    <w:rsid w:val="004E664A"/>
    <w:rsid w:val="004F3476"/>
    <w:rsid w:val="00503B04"/>
    <w:rsid w:val="00553688"/>
    <w:rsid w:val="005F274B"/>
    <w:rsid w:val="00610558"/>
    <w:rsid w:val="0061177D"/>
    <w:rsid w:val="007A4DC8"/>
    <w:rsid w:val="007A5ECE"/>
    <w:rsid w:val="007F38CA"/>
    <w:rsid w:val="007F492E"/>
    <w:rsid w:val="00836F30"/>
    <w:rsid w:val="0090354E"/>
    <w:rsid w:val="009361AF"/>
    <w:rsid w:val="00977161"/>
    <w:rsid w:val="009B0A8E"/>
    <w:rsid w:val="009B2D38"/>
    <w:rsid w:val="00A045D7"/>
    <w:rsid w:val="00A11B98"/>
    <w:rsid w:val="00A90969"/>
    <w:rsid w:val="00AA07D0"/>
    <w:rsid w:val="00AF38FE"/>
    <w:rsid w:val="00B02ED6"/>
    <w:rsid w:val="00BE05BF"/>
    <w:rsid w:val="00BF64D4"/>
    <w:rsid w:val="00C41E63"/>
    <w:rsid w:val="00C530F6"/>
    <w:rsid w:val="00C5329B"/>
    <w:rsid w:val="00C66988"/>
    <w:rsid w:val="00C844FA"/>
    <w:rsid w:val="00CD41D6"/>
    <w:rsid w:val="00CE76FF"/>
    <w:rsid w:val="00D954ED"/>
    <w:rsid w:val="00E3760F"/>
    <w:rsid w:val="00E40015"/>
    <w:rsid w:val="00E67024"/>
    <w:rsid w:val="00EA45DB"/>
    <w:rsid w:val="00F94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6CC712-80DC-4471-A2DA-2083EA94D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7F492E"/>
    <w:pPr>
      <w:keepNext/>
      <w:spacing w:before="240" w:after="60" w:line="240" w:lineRule="auto"/>
      <w:jc w:val="both"/>
      <w:outlineLvl w:val="2"/>
    </w:pPr>
    <w:rPr>
      <w:rFonts w:ascii="Times New Roman" w:eastAsia="Times New Roman" w:hAnsi="Times New Roman" w:cs="Arial"/>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60F"/>
    <w:pPr>
      <w:ind w:left="720"/>
      <w:contextualSpacing/>
    </w:pPr>
  </w:style>
  <w:style w:type="character" w:styleId="Hyperlink">
    <w:name w:val="Hyperlink"/>
    <w:basedOn w:val="DefaultParagraphFont"/>
    <w:uiPriority w:val="99"/>
    <w:semiHidden/>
    <w:unhideWhenUsed/>
    <w:rsid w:val="00E3760F"/>
    <w:rPr>
      <w:color w:val="0563C1"/>
      <w:u w:val="single"/>
    </w:rPr>
  </w:style>
  <w:style w:type="character" w:styleId="FollowedHyperlink">
    <w:name w:val="FollowedHyperlink"/>
    <w:basedOn w:val="DefaultParagraphFont"/>
    <w:uiPriority w:val="99"/>
    <w:semiHidden/>
    <w:unhideWhenUsed/>
    <w:rsid w:val="00E3760F"/>
    <w:rPr>
      <w:color w:val="954F72"/>
      <w:u w:val="single"/>
    </w:rPr>
  </w:style>
  <w:style w:type="paragraph" w:customStyle="1" w:styleId="xl82">
    <w:name w:val="xl8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6">
    <w:name w:val="xl86"/>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7">
    <w:name w:val="xl87"/>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88">
    <w:name w:val="xl8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4"/>
      <w:szCs w:val="24"/>
    </w:rPr>
  </w:style>
  <w:style w:type="paragraph" w:customStyle="1" w:styleId="xl89">
    <w:name w:val="xl89"/>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0">
    <w:name w:val="xl9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1">
    <w:name w:val="xl9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2">
    <w:name w:val="xl9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3">
    <w:name w:val="xl9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4">
    <w:name w:val="xl9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5">
    <w:name w:val="xl9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6">
    <w:name w:val="xl96"/>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7">
    <w:name w:val="xl97"/>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8">
    <w:name w:val="xl9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1">
    <w:name w:val="xl101"/>
    <w:basedOn w:val="Normal"/>
    <w:rsid w:val="00E3760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2">
    <w:name w:val="xl102"/>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03">
    <w:name w:val="xl10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04">
    <w:name w:val="xl104"/>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E3760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Normal"/>
    <w:rsid w:val="00E3760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9">
    <w:name w:val="xl10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5">
    <w:name w:val="xl11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6">
    <w:name w:val="xl116"/>
    <w:basedOn w:val="Normal"/>
    <w:rsid w:val="00E3760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17">
    <w:name w:val="xl117"/>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1">
    <w:name w:val="xl121"/>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2">
    <w:name w:val="xl12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23">
    <w:name w:val="xl12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4">
    <w:name w:val="xl124"/>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5">
    <w:name w:val="xl125"/>
    <w:basedOn w:val="Normal"/>
    <w:rsid w:val="00E3760F"/>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6">
    <w:name w:val="xl126"/>
    <w:basedOn w:val="Normal"/>
    <w:rsid w:val="00E3760F"/>
    <w:pPr>
      <w:pBdr>
        <w:top w:val="single" w:sz="4" w:space="0" w:color="auto"/>
        <w:left w:val="double" w:sz="6"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E3760F"/>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
    <w:name w:val="xl128"/>
    <w:basedOn w:val="Normal"/>
    <w:rsid w:val="00E3760F"/>
    <w:pPr>
      <w:pBdr>
        <w:top w:val="single" w:sz="4" w:space="0" w:color="auto"/>
        <w:bottom w:val="single" w:sz="4" w:space="0" w:color="auto"/>
        <w:right w:val="double" w:sz="6"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9">
    <w:name w:val="xl129"/>
    <w:basedOn w:val="Normal"/>
    <w:rsid w:val="00E3760F"/>
    <w:pPr>
      <w:pBdr>
        <w:top w:val="single" w:sz="4" w:space="0" w:color="auto"/>
        <w:left w:val="double" w:sz="6"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0">
    <w:name w:val="xl130"/>
    <w:basedOn w:val="Normal"/>
    <w:rsid w:val="00E376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1">
    <w:name w:val="xl131"/>
    <w:basedOn w:val="Normal"/>
    <w:rsid w:val="00E3760F"/>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2">
    <w:name w:val="xl132"/>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4">
    <w:name w:val="xl134"/>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5">
    <w:name w:val="xl135"/>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7">
    <w:name w:val="xl137"/>
    <w:basedOn w:val="Normal"/>
    <w:rsid w:val="00E376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8">
    <w:name w:val="xl138"/>
    <w:basedOn w:val="Normal"/>
    <w:rsid w:val="00E3760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9">
    <w:name w:val="xl139"/>
    <w:basedOn w:val="Normal"/>
    <w:rsid w:val="00E376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40">
    <w:name w:val="xl140"/>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41">
    <w:name w:val="xl141"/>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414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4DCD"/>
  </w:style>
  <w:style w:type="paragraph" w:styleId="Footer">
    <w:name w:val="footer"/>
    <w:basedOn w:val="Normal"/>
    <w:link w:val="FooterChar"/>
    <w:uiPriority w:val="99"/>
    <w:unhideWhenUsed/>
    <w:rsid w:val="00414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DCD"/>
  </w:style>
  <w:style w:type="character" w:customStyle="1" w:styleId="Bodytext12">
    <w:name w:val="Body text (12)_"/>
    <w:link w:val="Bodytext120"/>
    <w:uiPriority w:val="99"/>
    <w:rsid w:val="00C844FA"/>
    <w:rPr>
      <w:rFonts w:ascii="Arial" w:hAnsi="Arial" w:cs="Arial"/>
      <w:b/>
      <w:bCs/>
      <w:sz w:val="21"/>
      <w:szCs w:val="21"/>
      <w:shd w:val="clear" w:color="auto" w:fill="FFFFFF"/>
    </w:rPr>
  </w:style>
  <w:style w:type="paragraph" w:customStyle="1" w:styleId="Bodytext120">
    <w:name w:val="Body text (12)"/>
    <w:basedOn w:val="Normal"/>
    <w:link w:val="Bodytext12"/>
    <w:uiPriority w:val="99"/>
    <w:rsid w:val="00C844FA"/>
    <w:pPr>
      <w:widowControl w:val="0"/>
      <w:shd w:val="clear" w:color="auto" w:fill="FFFFFF"/>
      <w:spacing w:after="240" w:line="240" w:lineRule="atLeast"/>
      <w:jc w:val="both"/>
    </w:pPr>
    <w:rPr>
      <w:rFonts w:ascii="Arial" w:hAnsi="Arial" w:cs="Arial"/>
      <w:b/>
      <w:bCs/>
      <w:sz w:val="21"/>
      <w:szCs w:val="21"/>
    </w:rPr>
  </w:style>
  <w:style w:type="character" w:customStyle="1" w:styleId="Bodytext2">
    <w:name w:val="Body text (2)_"/>
    <w:link w:val="Bodytext21"/>
    <w:uiPriority w:val="99"/>
    <w:locked/>
    <w:rsid w:val="00C844FA"/>
    <w:rPr>
      <w:rFonts w:ascii="Arial" w:hAnsi="Arial" w:cs="Arial"/>
      <w:shd w:val="clear" w:color="auto" w:fill="FFFFFF"/>
    </w:rPr>
  </w:style>
  <w:style w:type="paragraph" w:customStyle="1" w:styleId="Bodytext21">
    <w:name w:val="Body text (2)1"/>
    <w:basedOn w:val="Normal"/>
    <w:link w:val="Bodytext2"/>
    <w:uiPriority w:val="99"/>
    <w:rsid w:val="00C844FA"/>
    <w:pPr>
      <w:widowControl w:val="0"/>
      <w:shd w:val="clear" w:color="auto" w:fill="FFFFFF"/>
      <w:spacing w:before="60" w:after="60" w:line="250" w:lineRule="exact"/>
      <w:ind w:hanging="1940"/>
    </w:pPr>
    <w:rPr>
      <w:rFonts w:ascii="Arial" w:hAnsi="Arial" w:cs="Arial"/>
    </w:rPr>
  </w:style>
  <w:style w:type="character" w:customStyle="1" w:styleId="Heading3Char">
    <w:name w:val="Heading 3 Char"/>
    <w:basedOn w:val="DefaultParagraphFont"/>
    <w:link w:val="Heading3"/>
    <w:rsid w:val="007F492E"/>
    <w:rPr>
      <w:rFonts w:ascii="Times New Roman" w:eastAsia="Times New Roman" w:hAnsi="Times New Roman" w:cs="Arial"/>
      <w:b/>
      <w:bCs/>
      <w:i/>
      <w:sz w:val="26"/>
      <w:szCs w:val="26"/>
    </w:rPr>
  </w:style>
  <w:style w:type="paragraph" w:styleId="BalloonText">
    <w:name w:val="Balloon Text"/>
    <w:basedOn w:val="Normal"/>
    <w:link w:val="BalloonTextChar"/>
    <w:uiPriority w:val="99"/>
    <w:semiHidden/>
    <w:unhideWhenUsed/>
    <w:rsid w:val="000B1F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FB2"/>
    <w:rPr>
      <w:rFonts w:ascii="Segoe UI" w:hAnsi="Segoe UI" w:cs="Segoe UI"/>
      <w:sz w:val="18"/>
      <w:szCs w:val="18"/>
    </w:rPr>
  </w:style>
  <w:style w:type="table" w:styleId="TableGrid">
    <w:name w:val="Table Grid"/>
    <w:basedOn w:val="TableNormal"/>
    <w:uiPriority w:val="59"/>
    <w:rsid w:val="00A04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7825">
      <w:bodyDiv w:val="1"/>
      <w:marLeft w:val="0"/>
      <w:marRight w:val="0"/>
      <w:marTop w:val="0"/>
      <w:marBottom w:val="0"/>
      <w:divBdr>
        <w:top w:val="none" w:sz="0" w:space="0" w:color="auto"/>
        <w:left w:val="none" w:sz="0" w:space="0" w:color="auto"/>
        <w:bottom w:val="none" w:sz="0" w:space="0" w:color="auto"/>
        <w:right w:val="none" w:sz="0" w:space="0" w:color="auto"/>
      </w:divBdr>
    </w:div>
    <w:div w:id="89592638">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A124B-A16A-4FC9-875F-B2E019D6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49</Pages>
  <Words>10334</Words>
  <Characters>58906</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Trieu</cp:lastModifiedBy>
  <cp:revision>11</cp:revision>
  <cp:lastPrinted>2023-07-22T04:01:00Z</cp:lastPrinted>
  <dcterms:created xsi:type="dcterms:W3CDTF">2020-08-25T06:02:00Z</dcterms:created>
  <dcterms:modified xsi:type="dcterms:W3CDTF">2023-07-22T04:01:00Z</dcterms:modified>
</cp:coreProperties>
</file>